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B2F" w:rsidRDefault="00855B2F">
      <w:pPr>
        <w:widowControl w:val="0"/>
        <w:autoSpaceDE w:val="0"/>
        <w:autoSpaceDN w:val="0"/>
        <w:adjustRightInd w:val="0"/>
        <w:spacing w:after="0" w:line="240" w:lineRule="auto"/>
        <w:jc w:val="both"/>
        <w:outlineLvl w:val="0"/>
        <w:rPr>
          <w:rFonts w:ascii="Calibri" w:hAnsi="Calibri" w:cs="Calibri"/>
        </w:rPr>
      </w:pPr>
    </w:p>
    <w:p w:rsidR="00855B2F" w:rsidRDefault="00855B2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САНКТ-ПЕТЕРБУРГА</w:t>
      </w:r>
    </w:p>
    <w:p w:rsidR="00855B2F" w:rsidRDefault="00855B2F">
      <w:pPr>
        <w:widowControl w:val="0"/>
        <w:autoSpaceDE w:val="0"/>
        <w:autoSpaceDN w:val="0"/>
        <w:adjustRightInd w:val="0"/>
        <w:spacing w:after="0" w:line="240" w:lineRule="auto"/>
        <w:jc w:val="center"/>
        <w:rPr>
          <w:rFonts w:ascii="Calibri" w:hAnsi="Calibri" w:cs="Calibri"/>
          <w:b/>
          <w:bCs/>
        </w:rPr>
      </w:pPr>
    </w:p>
    <w:p w:rsidR="00855B2F" w:rsidRDefault="00855B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55B2F" w:rsidRDefault="00855B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декабря 2005 г. N 1958</w:t>
      </w:r>
    </w:p>
    <w:p w:rsidR="00855B2F" w:rsidRDefault="00855B2F">
      <w:pPr>
        <w:widowControl w:val="0"/>
        <w:autoSpaceDE w:val="0"/>
        <w:autoSpaceDN w:val="0"/>
        <w:adjustRightInd w:val="0"/>
        <w:spacing w:after="0" w:line="240" w:lineRule="auto"/>
        <w:jc w:val="center"/>
        <w:rPr>
          <w:rFonts w:ascii="Calibri" w:hAnsi="Calibri" w:cs="Calibri"/>
          <w:b/>
          <w:bCs/>
        </w:rPr>
      </w:pPr>
    </w:p>
    <w:p w:rsidR="00855B2F" w:rsidRDefault="00855B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ОПРЕДЕЛЕНИЯ БАЗОВЫХ СТАВОК И КОЭФФИЦИЕНТОВ,</w:t>
      </w:r>
    </w:p>
    <w:p w:rsidR="00855B2F" w:rsidRDefault="00855B2F">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ПРИМЕНЯЕМЫХ</w:t>
      </w:r>
      <w:proofErr w:type="gramEnd"/>
      <w:r>
        <w:rPr>
          <w:rFonts w:ascii="Calibri" w:hAnsi="Calibri" w:cs="Calibri"/>
          <w:b/>
          <w:bCs/>
        </w:rPr>
        <w:t xml:space="preserve"> ПРИ РАСЧЕТЕ АРЕНДНОЙ ПЛАТЫ ЗА ОБЪЕКТЫ</w:t>
      </w:r>
    </w:p>
    <w:p w:rsidR="00855B2F" w:rsidRDefault="00855B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НЕЖИЛОГО ФОНДА, АРЕНДОДАТЕЛЕМ </w:t>
      </w:r>
      <w:proofErr w:type="gramStart"/>
      <w:r>
        <w:rPr>
          <w:rFonts w:ascii="Calibri" w:hAnsi="Calibri" w:cs="Calibri"/>
          <w:b/>
          <w:bCs/>
        </w:rPr>
        <w:t>КОТОРЫХ</w:t>
      </w:r>
      <w:proofErr w:type="gramEnd"/>
      <w:r>
        <w:rPr>
          <w:rFonts w:ascii="Calibri" w:hAnsi="Calibri" w:cs="Calibri"/>
          <w:b/>
          <w:bCs/>
        </w:rPr>
        <w:t xml:space="preserve"> ЯВЛЯЕТСЯ</w:t>
      </w:r>
    </w:p>
    <w:p w:rsidR="00855B2F" w:rsidRDefault="00855B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САНКТ-ПЕТЕРБУРГ</w:t>
      </w:r>
    </w:p>
    <w:p w:rsidR="00855B2F" w:rsidRDefault="00855B2F">
      <w:pPr>
        <w:widowControl w:val="0"/>
        <w:autoSpaceDE w:val="0"/>
        <w:autoSpaceDN w:val="0"/>
        <w:adjustRightInd w:val="0"/>
        <w:spacing w:after="0" w:line="240" w:lineRule="auto"/>
        <w:jc w:val="center"/>
        <w:rPr>
          <w:rFonts w:ascii="Calibri" w:hAnsi="Calibri" w:cs="Calibri"/>
        </w:rPr>
      </w:pPr>
    </w:p>
    <w:p w:rsidR="00855B2F" w:rsidRDefault="00855B2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Санкт-Петербурга</w:t>
      </w:r>
      <w:proofErr w:type="gramEnd"/>
    </w:p>
    <w:p w:rsidR="00855B2F" w:rsidRDefault="00855B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25.07.2006 </w:t>
      </w:r>
      <w:hyperlink r:id="rId5" w:history="1">
        <w:r>
          <w:rPr>
            <w:rFonts w:ascii="Calibri" w:hAnsi="Calibri" w:cs="Calibri"/>
            <w:color w:val="0000FF"/>
          </w:rPr>
          <w:t>N 914</w:t>
        </w:r>
      </w:hyperlink>
      <w:r>
        <w:rPr>
          <w:rFonts w:ascii="Calibri" w:hAnsi="Calibri" w:cs="Calibri"/>
        </w:rPr>
        <w:t xml:space="preserve">, от 11.12.2007 </w:t>
      </w:r>
      <w:hyperlink r:id="rId6" w:history="1">
        <w:r>
          <w:rPr>
            <w:rFonts w:ascii="Calibri" w:hAnsi="Calibri" w:cs="Calibri"/>
            <w:color w:val="0000FF"/>
          </w:rPr>
          <w:t>N 1589</w:t>
        </w:r>
      </w:hyperlink>
      <w:r>
        <w:rPr>
          <w:rFonts w:ascii="Calibri" w:hAnsi="Calibri" w:cs="Calibri"/>
        </w:rPr>
        <w:t>,</w:t>
      </w:r>
    </w:p>
    <w:p w:rsidR="00855B2F" w:rsidRDefault="00855B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21.09.2009 </w:t>
      </w:r>
      <w:hyperlink r:id="rId7" w:history="1">
        <w:r>
          <w:rPr>
            <w:rFonts w:ascii="Calibri" w:hAnsi="Calibri" w:cs="Calibri"/>
            <w:color w:val="0000FF"/>
          </w:rPr>
          <w:t>N 1008</w:t>
        </w:r>
      </w:hyperlink>
      <w:r>
        <w:rPr>
          <w:rFonts w:ascii="Calibri" w:hAnsi="Calibri" w:cs="Calibri"/>
        </w:rPr>
        <w:t xml:space="preserve">, от 30.12.2009 </w:t>
      </w:r>
      <w:hyperlink r:id="rId8" w:history="1">
        <w:r>
          <w:rPr>
            <w:rFonts w:ascii="Calibri" w:hAnsi="Calibri" w:cs="Calibri"/>
            <w:color w:val="0000FF"/>
          </w:rPr>
          <w:t>N 1600</w:t>
        </w:r>
      </w:hyperlink>
      <w:r>
        <w:rPr>
          <w:rFonts w:ascii="Calibri" w:hAnsi="Calibri" w:cs="Calibri"/>
        </w:rPr>
        <w:t>,</w:t>
      </w:r>
    </w:p>
    <w:p w:rsidR="00855B2F" w:rsidRDefault="00855B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17.07.2013 </w:t>
      </w:r>
      <w:hyperlink r:id="rId9" w:history="1">
        <w:r>
          <w:rPr>
            <w:rFonts w:ascii="Calibri" w:hAnsi="Calibri" w:cs="Calibri"/>
            <w:color w:val="0000FF"/>
          </w:rPr>
          <w:t>N 501</w:t>
        </w:r>
      </w:hyperlink>
      <w:r>
        <w:rPr>
          <w:rFonts w:ascii="Calibri" w:hAnsi="Calibri" w:cs="Calibri"/>
        </w:rPr>
        <w:t>)</w:t>
      </w:r>
    </w:p>
    <w:p w:rsidR="00855B2F" w:rsidRDefault="00855B2F">
      <w:pPr>
        <w:widowControl w:val="0"/>
        <w:autoSpaceDE w:val="0"/>
        <w:autoSpaceDN w:val="0"/>
        <w:adjustRightInd w:val="0"/>
        <w:spacing w:after="0" w:line="240" w:lineRule="auto"/>
        <w:jc w:val="center"/>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10" w:history="1">
        <w:r>
          <w:rPr>
            <w:rFonts w:ascii="Calibri" w:hAnsi="Calibri" w:cs="Calibri"/>
            <w:color w:val="0000FF"/>
          </w:rPr>
          <w:t>пункта 3.1</w:t>
        </w:r>
      </w:hyperlink>
      <w:r>
        <w:rPr>
          <w:rFonts w:ascii="Calibri" w:hAnsi="Calibri" w:cs="Calibri"/>
        </w:rPr>
        <w:t xml:space="preserve"> приложения 1 к Закону Санкт-Петербурга от 30.06.2004 N 387-58 "О методике определения арендной платы за объекты нежилого фонда, арендодателем которых является Санкт-Петербург" и на основании </w:t>
      </w:r>
      <w:proofErr w:type="gramStart"/>
      <w:r>
        <w:rPr>
          <w:rFonts w:ascii="Calibri" w:hAnsi="Calibri" w:cs="Calibri"/>
        </w:rPr>
        <w:t>результатов исследования рынка недвижимости Санкт-Петербурга</w:t>
      </w:r>
      <w:proofErr w:type="gramEnd"/>
      <w:r>
        <w:rPr>
          <w:rFonts w:ascii="Calibri" w:hAnsi="Calibri" w:cs="Calibri"/>
        </w:rPr>
        <w:t xml:space="preserve"> Правительство Санкт-Петербурга постановляет:</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9" w:history="1">
        <w:r>
          <w:rPr>
            <w:rFonts w:ascii="Calibri" w:hAnsi="Calibri" w:cs="Calibri"/>
            <w:color w:val="0000FF"/>
          </w:rPr>
          <w:t>Порядок</w:t>
        </w:r>
      </w:hyperlink>
      <w:r>
        <w:rPr>
          <w:rFonts w:ascii="Calibri" w:hAnsi="Calibri" w:cs="Calibri"/>
        </w:rPr>
        <w:t xml:space="preserve"> определения базовых ставок и коэффициентов, используемых в Методике определения арендной платы за объекты нежилого фонда методом массовой оценки, согласно приложению 1.</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Комитету по управлению городским имуществом:</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 01.01.2006 произвести перерасчет арендной платы по действующим договорам аренды объектов нежилого фонда, арендодателем которых является Санкт-Петербург, имеющих вход с улицы, в соответствии с </w:t>
      </w:r>
      <w:hyperlink w:anchor="Par430" w:history="1">
        <w:r>
          <w:rPr>
            <w:rFonts w:ascii="Calibri" w:hAnsi="Calibri" w:cs="Calibri"/>
            <w:color w:val="0000FF"/>
          </w:rPr>
          <w:t>приложением 2</w:t>
        </w:r>
      </w:hyperlink>
      <w:r>
        <w:rPr>
          <w:rFonts w:ascii="Calibri" w:hAnsi="Calibri" w:cs="Calibri"/>
        </w:rPr>
        <w:t>.</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До 01.01.2007 произвести перерасчет арендной платы по действующим на указанную дату договорам аренды объектов нежилого фонда, не имеющих входа с улицы, в соответствии с </w:t>
      </w:r>
      <w:hyperlink w:anchor="Par430" w:history="1">
        <w:r>
          <w:rPr>
            <w:rFonts w:ascii="Calibri" w:hAnsi="Calibri" w:cs="Calibri"/>
            <w:color w:val="0000FF"/>
          </w:rPr>
          <w:t>приложением 2</w:t>
        </w:r>
      </w:hyperlink>
      <w:r>
        <w:rPr>
          <w:rFonts w:ascii="Calibri" w:hAnsi="Calibri" w:cs="Calibri"/>
        </w:rPr>
        <w:t>.</w:t>
      </w:r>
    </w:p>
    <w:p w:rsidR="00855B2F" w:rsidRDefault="00855B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Санкт-Петербурга от 25.07.2006 N 914)</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До 21.12.2007 произвести перерасчет арендной платы в валюте Российской Федерации и установить механизм ее определения в действующих договорах аренды объектов нежилого фонда, ставка арендной платы по которым установлена в соответствии с </w:t>
      </w:r>
      <w:hyperlink w:anchor="Par49" w:history="1">
        <w:r>
          <w:rPr>
            <w:rFonts w:ascii="Calibri" w:hAnsi="Calibri" w:cs="Calibri"/>
            <w:color w:val="0000FF"/>
          </w:rPr>
          <w:t>приложением 1</w:t>
        </w:r>
      </w:hyperlink>
      <w:r>
        <w:rPr>
          <w:rFonts w:ascii="Calibri" w:hAnsi="Calibri" w:cs="Calibri"/>
        </w:rPr>
        <w:t xml:space="preserve"> к постановлению, а также иными правовыми актами Санкт-Петербурга.</w:t>
      </w:r>
    </w:p>
    <w:p w:rsidR="00855B2F" w:rsidRDefault="00855B2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2.3 введен </w:t>
      </w:r>
      <w:hyperlink r:id="rId12" w:history="1">
        <w:r>
          <w:rPr>
            <w:rFonts w:ascii="Calibri" w:hAnsi="Calibri" w:cs="Calibri"/>
            <w:color w:val="0000FF"/>
          </w:rPr>
          <w:t>Постановлением</w:t>
        </w:r>
      </w:hyperlink>
      <w:r>
        <w:rPr>
          <w:rFonts w:ascii="Calibri" w:hAnsi="Calibri" w:cs="Calibri"/>
        </w:rPr>
        <w:t xml:space="preserve"> Правительства Санкт-Петербурга от 11.12.2007 N 1589)</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Действие постановления не распространяется на правоотношения, возникающие из действующих договоров аренды объектов нежилого фонда, ставка арендной платы по которым установлена:</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С применением метода индивидуальной оценки в случаях, предусмотренных в </w:t>
      </w:r>
      <w:hyperlink r:id="rId13" w:history="1">
        <w:r>
          <w:rPr>
            <w:rFonts w:ascii="Calibri" w:hAnsi="Calibri" w:cs="Calibri"/>
            <w:color w:val="0000FF"/>
          </w:rPr>
          <w:t>пункте 2.2</w:t>
        </w:r>
      </w:hyperlink>
      <w:r>
        <w:rPr>
          <w:rFonts w:ascii="Calibri" w:hAnsi="Calibri" w:cs="Calibri"/>
        </w:rPr>
        <w:t xml:space="preserve"> приложения 1 к Закону Санкт-Петербурга от 30.06.2004 N 387-58 "О методике определения арендной платы за объекты нежилого фонда, арендодателем которых является Санкт-Петербург".</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На основании отчета об оценке, который составлен с 31.12.2002 по 31.12.2005.</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 В соответствии с решением городской либо районной комиссии по распоряжению объектами недвижимости по заявлению арендатора в размере, превышающем размер арендной платы, определенной в соответствии с </w:t>
      </w:r>
      <w:hyperlink r:id="rId14" w:history="1">
        <w:r>
          <w:rPr>
            <w:rFonts w:ascii="Calibri" w:hAnsi="Calibri" w:cs="Calibri"/>
            <w:color w:val="0000FF"/>
          </w:rPr>
          <w:t>Методикой</w:t>
        </w:r>
      </w:hyperlink>
      <w:r>
        <w:rPr>
          <w:rFonts w:ascii="Calibri" w:hAnsi="Calibri" w:cs="Calibri"/>
        </w:rPr>
        <w:t xml:space="preserve"> определения арендной платы за объекты нежилого фонда методом массовой оценки.</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По результатам торгов на право заключения договоров аренды объектов нежилого фонда.</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 </w:t>
      </w:r>
      <w:proofErr w:type="gramStart"/>
      <w:r>
        <w:rPr>
          <w:rFonts w:ascii="Calibri" w:hAnsi="Calibri" w:cs="Calibri"/>
        </w:rPr>
        <w:t xml:space="preserve">Путем снижения ставки арендной платы в случаях, предусмотренных в </w:t>
      </w:r>
      <w:hyperlink r:id="rId15" w:history="1">
        <w:r>
          <w:rPr>
            <w:rFonts w:ascii="Calibri" w:hAnsi="Calibri" w:cs="Calibri"/>
            <w:color w:val="0000FF"/>
          </w:rPr>
          <w:t>пункте 4.2</w:t>
        </w:r>
      </w:hyperlink>
      <w:r>
        <w:rPr>
          <w:rFonts w:ascii="Calibri" w:hAnsi="Calibri" w:cs="Calibri"/>
        </w:rPr>
        <w:t xml:space="preserve"> приложения 1 к Закону Санкт-Петербурга от 30.06.2004 N 387-58 "О методике определения арендной платы за объекты нежилого фонда, арендодателем которых является Санкт-Петербург" </w:t>
      </w:r>
      <w:r>
        <w:rPr>
          <w:rFonts w:ascii="Calibri" w:hAnsi="Calibri" w:cs="Calibri"/>
        </w:rPr>
        <w:lastRenderedPageBreak/>
        <w:t xml:space="preserve">и </w:t>
      </w:r>
      <w:hyperlink r:id="rId16" w:history="1">
        <w:r>
          <w:rPr>
            <w:rFonts w:ascii="Calibri" w:hAnsi="Calibri" w:cs="Calibri"/>
            <w:color w:val="0000FF"/>
          </w:rPr>
          <w:t>пункте 3.2</w:t>
        </w:r>
      </w:hyperlink>
      <w:r>
        <w:rPr>
          <w:rFonts w:ascii="Calibri" w:hAnsi="Calibri" w:cs="Calibri"/>
        </w:rPr>
        <w:t xml:space="preserve"> распоряжения губернатора Санкт-Петербурга от 22.12.1997 N 1291-р "О методике определения уровня арендной платы за объекты нежилого фонда".</w:t>
      </w:r>
      <w:proofErr w:type="gramEnd"/>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случае несогласия с размером рыночной ставки арендной платы за конкретный объект нежилого фонда, который определяется арендодателем путем применения методов массовой оценки, арендатор или лицо, имеющее намерение использовать объект нежилого фонда по договору аренды, вправе за свой счет заказать проведение индивидуальной оценки.</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индивидуальной оценки подлежат применению при заключении договора аренды или дополнительного соглашения к нему, если оценка проведена оценщиком, имеющим право на проведение оценки государственной собственности.</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Исключен</w:t>
      </w:r>
      <w:proofErr w:type="gramEnd"/>
      <w:r>
        <w:rPr>
          <w:rFonts w:ascii="Calibri" w:hAnsi="Calibri" w:cs="Calibri"/>
        </w:rPr>
        <w:t xml:space="preserve"> с 1 января 2008 года. - </w:t>
      </w:r>
      <w:hyperlink r:id="rId17" w:history="1">
        <w:r>
          <w:rPr>
            <w:rFonts w:ascii="Calibri" w:hAnsi="Calibri" w:cs="Calibri"/>
            <w:color w:val="0000FF"/>
          </w:rPr>
          <w:t>Постановление</w:t>
        </w:r>
      </w:hyperlink>
      <w:r>
        <w:rPr>
          <w:rFonts w:ascii="Calibri" w:hAnsi="Calibri" w:cs="Calibri"/>
        </w:rPr>
        <w:t xml:space="preserve"> Правительства Санкт-Петербурга от 11.12.2007 N 1589.</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выполнением постановления возложить на вице-губернатора Санкт-Петербурга Молчанова Ю.В.</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Санкт-Петербурга</w:t>
      </w:r>
    </w:p>
    <w:p w:rsidR="00855B2F" w:rsidRDefault="00855B2F">
      <w:pPr>
        <w:widowControl w:val="0"/>
        <w:autoSpaceDE w:val="0"/>
        <w:autoSpaceDN w:val="0"/>
        <w:adjustRightInd w:val="0"/>
        <w:spacing w:after="0" w:line="240" w:lineRule="auto"/>
        <w:jc w:val="right"/>
        <w:rPr>
          <w:rFonts w:ascii="Calibri" w:hAnsi="Calibri" w:cs="Calibri"/>
        </w:rPr>
      </w:pPr>
      <w:r>
        <w:rPr>
          <w:rFonts w:ascii="Calibri" w:hAnsi="Calibri" w:cs="Calibri"/>
        </w:rPr>
        <w:t>В.И.Матвиенко</w:t>
      </w:r>
    </w:p>
    <w:p w:rsidR="00855B2F" w:rsidRDefault="00855B2F">
      <w:pPr>
        <w:widowControl w:val="0"/>
        <w:autoSpaceDE w:val="0"/>
        <w:autoSpaceDN w:val="0"/>
        <w:adjustRightInd w:val="0"/>
        <w:spacing w:after="0" w:line="240" w:lineRule="auto"/>
        <w:jc w:val="right"/>
        <w:rPr>
          <w:rFonts w:ascii="Calibri" w:hAnsi="Calibri" w:cs="Calibri"/>
        </w:rPr>
      </w:pPr>
    </w:p>
    <w:p w:rsidR="00855B2F" w:rsidRDefault="00855B2F">
      <w:pPr>
        <w:widowControl w:val="0"/>
        <w:autoSpaceDE w:val="0"/>
        <w:autoSpaceDN w:val="0"/>
        <w:adjustRightInd w:val="0"/>
        <w:spacing w:after="0" w:line="240" w:lineRule="auto"/>
        <w:jc w:val="right"/>
        <w:rPr>
          <w:rFonts w:ascii="Calibri" w:hAnsi="Calibri" w:cs="Calibri"/>
        </w:rPr>
      </w:pPr>
    </w:p>
    <w:p w:rsidR="00855B2F" w:rsidRDefault="00855B2F">
      <w:pPr>
        <w:widowControl w:val="0"/>
        <w:autoSpaceDE w:val="0"/>
        <w:autoSpaceDN w:val="0"/>
        <w:adjustRightInd w:val="0"/>
        <w:spacing w:after="0" w:line="240" w:lineRule="auto"/>
        <w:jc w:val="right"/>
        <w:rPr>
          <w:rFonts w:ascii="Calibri" w:hAnsi="Calibri" w:cs="Calibri"/>
        </w:rPr>
      </w:pPr>
    </w:p>
    <w:p w:rsidR="00855B2F" w:rsidRDefault="00855B2F">
      <w:pPr>
        <w:widowControl w:val="0"/>
        <w:autoSpaceDE w:val="0"/>
        <w:autoSpaceDN w:val="0"/>
        <w:adjustRightInd w:val="0"/>
        <w:spacing w:after="0" w:line="240" w:lineRule="auto"/>
        <w:jc w:val="right"/>
        <w:rPr>
          <w:rFonts w:ascii="Calibri" w:hAnsi="Calibri" w:cs="Calibri"/>
        </w:rPr>
      </w:pPr>
    </w:p>
    <w:p w:rsidR="00855B2F" w:rsidRDefault="00855B2F">
      <w:pPr>
        <w:widowControl w:val="0"/>
        <w:autoSpaceDE w:val="0"/>
        <w:autoSpaceDN w:val="0"/>
        <w:adjustRightInd w:val="0"/>
        <w:spacing w:after="0" w:line="240" w:lineRule="auto"/>
        <w:jc w:val="right"/>
        <w:rPr>
          <w:rFonts w:ascii="Calibri" w:hAnsi="Calibri" w:cs="Calibri"/>
        </w:rPr>
      </w:pPr>
    </w:p>
    <w:p w:rsidR="00855B2F" w:rsidRDefault="00855B2F">
      <w:pPr>
        <w:widowControl w:val="0"/>
        <w:autoSpaceDE w:val="0"/>
        <w:autoSpaceDN w:val="0"/>
        <w:adjustRightInd w:val="0"/>
        <w:spacing w:after="0" w:line="240" w:lineRule="auto"/>
        <w:jc w:val="right"/>
        <w:outlineLvl w:val="0"/>
        <w:rPr>
          <w:rFonts w:ascii="Calibri" w:hAnsi="Calibri" w:cs="Calibri"/>
        </w:rPr>
      </w:pPr>
      <w:bookmarkStart w:id="1" w:name="Par44"/>
      <w:bookmarkEnd w:id="1"/>
      <w:r>
        <w:rPr>
          <w:rFonts w:ascii="Calibri" w:hAnsi="Calibri" w:cs="Calibri"/>
        </w:rPr>
        <w:t>ПРИЛОЖЕНИЕ 1</w:t>
      </w:r>
    </w:p>
    <w:p w:rsidR="00855B2F" w:rsidRDefault="00855B2F">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855B2F" w:rsidRDefault="00855B2F">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Санкт-Петербурга</w:t>
      </w:r>
    </w:p>
    <w:p w:rsidR="00855B2F" w:rsidRDefault="00855B2F">
      <w:pPr>
        <w:widowControl w:val="0"/>
        <w:autoSpaceDE w:val="0"/>
        <w:autoSpaceDN w:val="0"/>
        <w:adjustRightInd w:val="0"/>
        <w:spacing w:after="0" w:line="240" w:lineRule="auto"/>
        <w:jc w:val="right"/>
        <w:rPr>
          <w:rFonts w:ascii="Calibri" w:hAnsi="Calibri" w:cs="Calibri"/>
        </w:rPr>
      </w:pPr>
      <w:r>
        <w:rPr>
          <w:rFonts w:ascii="Calibri" w:hAnsi="Calibri" w:cs="Calibri"/>
        </w:rPr>
        <w:t>от 21.12.2005 N 1958</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jc w:val="center"/>
        <w:rPr>
          <w:rFonts w:ascii="Calibri" w:hAnsi="Calibri" w:cs="Calibri"/>
          <w:b/>
          <w:bCs/>
        </w:rPr>
      </w:pPr>
      <w:bookmarkStart w:id="2" w:name="Par49"/>
      <w:bookmarkEnd w:id="2"/>
      <w:r>
        <w:rPr>
          <w:rFonts w:ascii="Calibri" w:hAnsi="Calibri" w:cs="Calibri"/>
          <w:b/>
          <w:bCs/>
        </w:rPr>
        <w:t>ПОРЯДОК</w:t>
      </w:r>
    </w:p>
    <w:p w:rsidR="00855B2F" w:rsidRDefault="00855B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БАЗОВЫХ СТАВОК И КОЭФФИЦИЕНТОВ,</w:t>
      </w:r>
    </w:p>
    <w:p w:rsidR="00855B2F" w:rsidRDefault="00855B2F">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ИСПОЛЬЗУЕМЫХ</w:t>
      </w:r>
      <w:proofErr w:type="gramEnd"/>
      <w:r>
        <w:rPr>
          <w:rFonts w:ascii="Calibri" w:hAnsi="Calibri" w:cs="Calibri"/>
          <w:b/>
          <w:bCs/>
        </w:rPr>
        <w:t xml:space="preserve"> В МЕТОДИКЕ ОПРЕДЕЛЕНИЯ АРЕНДНОЙ ПЛАТЫ</w:t>
      </w:r>
    </w:p>
    <w:p w:rsidR="00855B2F" w:rsidRDefault="00855B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ОБЪЕКТЫ НЕЖИЛОГО ФОНДА МЕТОДОМ МАССОВОЙ ОЦЕНКИ</w:t>
      </w:r>
    </w:p>
    <w:p w:rsidR="00855B2F" w:rsidRDefault="00855B2F">
      <w:pPr>
        <w:widowControl w:val="0"/>
        <w:autoSpaceDE w:val="0"/>
        <w:autoSpaceDN w:val="0"/>
        <w:adjustRightInd w:val="0"/>
        <w:spacing w:after="0" w:line="240" w:lineRule="auto"/>
        <w:jc w:val="center"/>
        <w:rPr>
          <w:rFonts w:ascii="Calibri" w:hAnsi="Calibri" w:cs="Calibri"/>
        </w:rPr>
      </w:pPr>
    </w:p>
    <w:p w:rsidR="00855B2F" w:rsidRDefault="00855B2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Санкт-Петербурга</w:t>
      </w:r>
      <w:proofErr w:type="gramEnd"/>
    </w:p>
    <w:p w:rsidR="00855B2F" w:rsidRDefault="00855B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11.12.2007 </w:t>
      </w:r>
      <w:hyperlink r:id="rId18" w:history="1">
        <w:r>
          <w:rPr>
            <w:rFonts w:ascii="Calibri" w:hAnsi="Calibri" w:cs="Calibri"/>
            <w:color w:val="0000FF"/>
          </w:rPr>
          <w:t>N 1589</w:t>
        </w:r>
      </w:hyperlink>
      <w:r>
        <w:rPr>
          <w:rFonts w:ascii="Calibri" w:hAnsi="Calibri" w:cs="Calibri"/>
        </w:rPr>
        <w:t xml:space="preserve">, от 21.09.2009 </w:t>
      </w:r>
      <w:hyperlink r:id="rId19" w:history="1">
        <w:r>
          <w:rPr>
            <w:rFonts w:ascii="Calibri" w:hAnsi="Calibri" w:cs="Calibri"/>
            <w:color w:val="0000FF"/>
          </w:rPr>
          <w:t>N 1008</w:t>
        </w:r>
      </w:hyperlink>
      <w:r>
        <w:rPr>
          <w:rFonts w:ascii="Calibri" w:hAnsi="Calibri" w:cs="Calibri"/>
        </w:rPr>
        <w:t>,</w:t>
      </w:r>
    </w:p>
    <w:p w:rsidR="00855B2F" w:rsidRDefault="00855B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30.12.2009 </w:t>
      </w:r>
      <w:hyperlink r:id="rId20" w:history="1">
        <w:r>
          <w:rPr>
            <w:rFonts w:ascii="Calibri" w:hAnsi="Calibri" w:cs="Calibri"/>
            <w:color w:val="0000FF"/>
          </w:rPr>
          <w:t>N 1600</w:t>
        </w:r>
      </w:hyperlink>
      <w:r>
        <w:rPr>
          <w:rFonts w:ascii="Calibri" w:hAnsi="Calibri" w:cs="Calibri"/>
        </w:rPr>
        <w:t xml:space="preserve">, от 17.07.2013 </w:t>
      </w:r>
      <w:hyperlink r:id="rId21" w:history="1">
        <w:r>
          <w:rPr>
            <w:rFonts w:ascii="Calibri" w:hAnsi="Calibri" w:cs="Calibri"/>
            <w:color w:val="0000FF"/>
          </w:rPr>
          <w:t>N 501</w:t>
        </w:r>
      </w:hyperlink>
      <w:r>
        <w:rPr>
          <w:rFonts w:ascii="Calibri" w:hAnsi="Calibri" w:cs="Calibri"/>
        </w:rPr>
        <w:t>)</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outlineLvl w:val="1"/>
        <w:rPr>
          <w:rFonts w:ascii="Calibri" w:hAnsi="Calibri" w:cs="Calibri"/>
        </w:rPr>
      </w:pPr>
      <w:bookmarkStart w:id="3" w:name="Par58"/>
      <w:bookmarkEnd w:id="3"/>
      <w:r>
        <w:rPr>
          <w:rFonts w:ascii="Calibri" w:hAnsi="Calibri" w:cs="Calibri"/>
        </w:rPr>
        <w:t>1. Определение базовой ставки А</w:t>
      </w:r>
      <w:proofErr w:type="gramStart"/>
      <w:r>
        <w:rPr>
          <w:rFonts w:ascii="Calibri" w:hAnsi="Calibri" w:cs="Calibri"/>
        </w:rPr>
        <w:t>0</w:t>
      </w:r>
      <w:proofErr w:type="gramEnd"/>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Базовая ставка (за квадратный метр в год в рублях) определяется по следующей таблице:</w:t>
      </w:r>
    </w:p>
    <w:p w:rsidR="00855B2F" w:rsidRDefault="00855B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Санкт-Петербурга от 11.12.2007 N 1589)</w:t>
      </w:r>
    </w:p>
    <w:p w:rsidR="00855B2F" w:rsidRDefault="00855B2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40"/>
        <w:gridCol w:w="2760"/>
        <w:gridCol w:w="2880"/>
      </w:tblGrid>
      <w:tr w:rsidR="00855B2F">
        <w:tblPrEx>
          <w:tblCellMar>
            <w:top w:w="0" w:type="dxa"/>
            <w:bottom w:w="0" w:type="dxa"/>
          </w:tblCellMar>
        </w:tblPrEx>
        <w:trPr>
          <w:tblCellSpacing w:w="5" w:type="nil"/>
        </w:trPr>
        <w:tc>
          <w:tcPr>
            <w:tcW w:w="3240" w:type="dxa"/>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Функция использования  </w:t>
            </w:r>
          </w:p>
        </w:tc>
        <w:tc>
          <w:tcPr>
            <w:tcW w:w="2760" w:type="dxa"/>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Основная часть города</w:t>
            </w:r>
          </w:p>
        </w:tc>
        <w:tc>
          <w:tcPr>
            <w:tcW w:w="2880" w:type="dxa"/>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Пригородные территории</w:t>
            </w:r>
          </w:p>
        </w:tc>
      </w:tr>
      <w:tr w:rsidR="00855B2F">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Торговая                 </w:t>
            </w:r>
          </w:p>
        </w:tc>
        <w:tc>
          <w:tcPr>
            <w:tcW w:w="27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9527         </w:t>
            </w:r>
          </w:p>
        </w:tc>
        <w:tc>
          <w:tcPr>
            <w:tcW w:w="28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2524         </w:t>
            </w:r>
          </w:p>
        </w:tc>
      </w:tr>
      <w:tr w:rsidR="00855B2F">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Офисная                  </w:t>
            </w:r>
          </w:p>
        </w:tc>
        <w:tc>
          <w:tcPr>
            <w:tcW w:w="27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5863         </w:t>
            </w:r>
          </w:p>
        </w:tc>
        <w:tc>
          <w:tcPr>
            <w:tcW w:w="28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2093         </w:t>
            </w:r>
          </w:p>
        </w:tc>
      </w:tr>
      <w:tr w:rsidR="00855B2F">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Производственно-складская</w:t>
            </w:r>
          </w:p>
        </w:tc>
        <w:tc>
          <w:tcPr>
            <w:tcW w:w="27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3808         </w:t>
            </w:r>
          </w:p>
        </w:tc>
        <w:tc>
          <w:tcPr>
            <w:tcW w:w="28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1551         </w:t>
            </w:r>
          </w:p>
        </w:tc>
      </w:tr>
    </w:tbl>
    <w:p w:rsidR="00855B2F" w:rsidRDefault="00855B2F">
      <w:pPr>
        <w:widowControl w:val="0"/>
        <w:autoSpaceDE w:val="0"/>
        <w:autoSpaceDN w:val="0"/>
        <w:adjustRightInd w:val="0"/>
        <w:spacing w:after="0" w:line="240" w:lineRule="auto"/>
        <w:jc w:val="both"/>
        <w:rPr>
          <w:rFonts w:ascii="Calibri" w:hAnsi="Calibri" w:cs="Calibri"/>
        </w:rPr>
      </w:pPr>
    </w:p>
    <w:p w:rsidR="00855B2F" w:rsidRDefault="00855B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(таблица в ред. </w:t>
      </w:r>
      <w:hyperlink r:id="rId23" w:history="1">
        <w:r>
          <w:rPr>
            <w:rFonts w:ascii="Calibri" w:hAnsi="Calibri" w:cs="Calibri"/>
            <w:color w:val="0000FF"/>
          </w:rPr>
          <w:t>Постановления</w:t>
        </w:r>
      </w:hyperlink>
      <w:r>
        <w:rPr>
          <w:rFonts w:ascii="Calibri" w:hAnsi="Calibri" w:cs="Calibri"/>
        </w:rPr>
        <w:t xml:space="preserve"> Правительства Санкт-Петербурга от 11.12.2007 N 1589)</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 основной части города и пригородной территории определяется в соответствии с приложением 1 к Порядку определения базовых ставок и коэффициентов, используемых в Методике определения арендной платы за объекты нежилого фонда методом массовой оценки.</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outlineLvl w:val="1"/>
        <w:rPr>
          <w:rFonts w:ascii="Calibri" w:hAnsi="Calibri" w:cs="Calibri"/>
        </w:rPr>
      </w:pPr>
      <w:bookmarkStart w:id="4" w:name="Par77"/>
      <w:bookmarkEnd w:id="4"/>
      <w:r>
        <w:rPr>
          <w:rFonts w:ascii="Calibri" w:hAnsi="Calibri" w:cs="Calibri"/>
        </w:rPr>
        <w:t>2. Определение коэффициента местоположения </w:t>
      </w:r>
      <w:r>
        <w:rPr>
          <w:rFonts w:ascii="Calibri" w:hAnsi="Calibri" w:cs="Calibri"/>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v:imagedata r:id="rId24" o:title=""/>
          </v:shape>
        </w:pic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outlineLvl w:val="2"/>
        <w:rPr>
          <w:rFonts w:ascii="Calibri" w:hAnsi="Calibri" w:cs="Calibri"/>
        </w:rPr>
      </w:pPr>
      <w:bookmarkStart w:id="5" w:name="Par79"/>
      <w:bookmarkEnd w:id="5"/>
      <w:r>
        <w:rPr>
          <w:rFonts w:ascii="Calibri" w:hAnsi="Calibri" w:cs="Calibri"/>
        </w:rPr>
        <w:t>2.1. Основная часть города</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местоположения </w:t>
      </w:r>
      <w:r>
        <w:rPr>
          <w:rFonts w:ascii="Calibri" w:hAnsi="Calibri" w:cs="Calibri"/>
          <w:position w:val="-8"/>
        </w:rPr>
        <w:pict>
          <v:shape id="_x0000_i1026" type="#_x0000_t75" style="width:15pt;height:18pt">
            <v:imagedata r:id="rId24" o:title=""/>
          </v:shape>
        </w:pict>
      </w:r>
      <w:r>
        <w:rPr>
          <w:rFonts w:ascii="Calibri" w:hAnsi="Calibri" w:cs="Calibri"/>
        </w:rPr>
        <w:t xml:space="preserve"> объекта определяется по следующей формуле:</w:t>
      </w:r>
    </w:p>
    <w:p w:rsidR="00855B2F" w:rsidRDefault="00855B2F">
      <w:pPr>
        <w:widowControl w:val="0"/>
        <w:autoSpaceDE w:val="0"/>
        <w:autoSpaceDN w:val="0"/>
        <w:adjustRightInd w:val="0"/>
        <w:spacing w:after="0" w:line="240" w:lineRule="auto"/>
        <w:jc w:val="both"/>
        <w:rPr>
          <w:rFonts w:ascii="Calibri" w:hAnsi="Calibri" w:cs="Calibri"/>
        </w:rPr>
      </w:pPr>
    </w:p>
    <w:p w:rsidR="00855B2F" w:rsidRDefault="00855B2F">
      <w:pPr>
        <w:widowControl w:val="0"/>
        <w:autoSpaceDE w:val="0"/>
        <w:autoSpaceDN w:val="0"/>
        <w:adjustRightInd w:val="0"/>
        <w:spacing w:after="0" w:line="240" w:lineRule="auto"/>
        <w:jc w:val="center"/>
        <w:rPr>
          <w:rFonts w:ascii="Calibri" w:hAnsi="Calibri" w:cs="Calibri"/>
        </w:rPr>
      </w:pPr>
      <w:r>
        <w:rPr>
          <w:rFonts w:ascii="Calibri" w:hAnsi="Calibri" w:cs="Calibri"/>
          <w:position w:val="-22"/>
        </w:rPr>
        <w:pict>
          <v:shape id="_x0000_i1027" type="#_x0000_t75" style="width:99.75pt;height:32.25pt">
            <v:imagedata r:id="rId25" o:title=""/>
          </v:shape>
        </w:pict>
      </w:r>
    </w:p>
    <w:p w:rsidR="00855B2F" w:rsidRDefault="00855B2F">
      <w:pPr>
        <w:widowControl w:val="0"/>
        <w:autoSpaceDE w:val="0"/>
        <w:autoSpaceDN w:val="0"/>
        <w:adjustRightInd w:val="0"/>
        <w:spacing w:after="0" w:line="240" w:lineRule="auto"/>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номер влияющего фактора (1 - локальные центры, 2 - центр города, 3 - магистрали);</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8" type="#_x0000_t75" style="width:14.25pt;height:18pt">
            <v:imagedata r:id="rId26" o:title=""/>
          </v:shape>
        </w:pict>
      </w:r>
      <w:r>
        <w:rPr>
          <w:rFonts w:ascii="Calibri" w:hAnsi="Calibri" w:cs="Calibri"/>
        </w:rPr>
        <w:t xml:space="preserve"> - условная величина влияния локальных центров, центра города и магистралей (определяется в соответствии с </w:t>
      </w:r>
      <w:hyperlink w:anchor="Par128" w:history="1">
        <w:r>
          <w:rPr>
            <w:rFonts w:ascii="Calibri" w:hAnsi="Calibri" w:cs="Calibri"/>
            <w:color w:val="0000FF"/>
          </w:rPr>
          <w:t>пп. 2.1.1</w:t>
        </w:r>
      </w:hyperlink>
      <w:r>
        <w:rPr>
          <w:rFonts w:ascii="Calibri" w:hAnsi="Calibri" w:cs="Calibri"/>
        </w:rPr>
        <w:t xml:space="preserve">, </w:t>
      </w:r>
      <w:hyperlink w:anchor="Par143" w:history="1">
        <w:r>
          <w:rPr>
            <w:rFonts w:ascii="Calibri" w:hAnsi="Calibri" w:cs="Calibri"/>
            <w:color w:val="0000FF"/>
          </w:rPr>
          <w:t>2.1.2</w:t>
        </w:r>
      </w:hyperlink>
      <w:r>
        <w:rPr>
          <w:rFonts w:ascii="Calibri" w:hAnsi="Calibri" w:cs="Calibri"/>
        </w:rPr>
        <w:t xml:space="preserve">, </w:t>
      </w:r>
      <w:hyperlink w:anchor="Par165" w:history="1">
        <w:r>
          <w:rPr>
            <w:rFonts w:ascii="Calibri" w:hAnsi="Calibri" w:cs="Calibri"/>
            <w:color w:val="0000FF"/>
          </w:rPr>
          <w:t>2.1.3</w:t>
        </w:r>
      </w:hyperlink>
      <w:r>
        <w:rPr>
          <w:rFonts w:ascii="Calibri" w:hAnsi="Calibri" w:cs="Calibri"/>
        </w:rPr>
        <w:t>);</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9" type="#_x0000_t75" style="width:14.25pt;height:18pt">
            <v:imagedata r:id="rId27" o:title=""/>
          </v:shape>
        </w:pict>
      </w:r>
      <w:r>
        <w:rPr>
          <w:rFonts w:ascii="Calibri" w:hAnsi="Calibri" w:cs="Calibri"/>
        </w:rPr>
        <w:t xml:space="preserve"> - коэффициенты влияния локальных центров, центра города и магистралей;</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0" type="#_x0000_t75" style="width:23.25pt;height:18pt">
            <v:imagedata r:id="rId28" o:title=""/>
          </v:shape>
        </w:pict>
      </w:r>
      <w:r>
        <w:rPr>
          <w:rFonts w:ascii="Calibri" w:hAnsi="Calibri" w:cs="Calibri"/>
        </w:rPr>
        <w:t xml:space="preserve"> - зональный коэффициент, учитывающий особенности территории.</w:t>
      </w:r>
    </w:p>
    <w:p w:rsidR="00855B2F" w:rsidRDefault="00855B2F">
      <w:pPr>
        <w:widowControl w:val="0"/>
        <w:autoSpaceDE w:val="0"/>
        <w:autoSpaceDN w:val="0"/>
        <w:adjustRightInd w:val="0"/>
        <w:spacing w:after="0" w:line="240" w:lineRule="auto"/>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коэффициентов влияния локальных центров, центра города и магистралей </w:t>
      </w:r>
      <w:r>
        <w:rPr>
          <w:rFonts w:ascii="Calibri" w:hAnsi="Calibri" w:cs="Calibri"/>
          <w:position w:val="-8"/>
        </w:rPr>
        <w:pict>
          <v:shape id="_x0000_i1031" type="#_x0000_t75" style="width:14.25pt;height:18pt">
            <v:imagedata r:id="rId27" o:title=""/>
          </v:shape>
        </w:pict>
      </w:r>
      <w:r>
        <w:rPr>
          <w:rFonts w:ascii="Calibri" w:hAnsi="Calibri" w:cs="Calibri"/>
        </w:rPr>
        <w:t xml:space="preserve"> приведены в следующей таблице:</w:t>
      </w:r>
    </w:p>
    <w:p w:rsidR="00855B2F" w:rsidRDefault="00855B2F">
      <w:pPr>
        <w:widowControl w:val="0"/>
        <w:autoSpaceDE w:val="0"/>
        <w:autoSpaceDN w:val="0"/>
        <w:adjustRightInd w:val="0"/>
        <w:spacing w:after="0" w:line="240" w:lineRule="auto"/>
        <w:jc w:val="both"/>
        <w:rPr>
          <w:rFonts w:ascii="Calibri" w:hAnsi="Calibri" w:cs="Calibri"/>
        </w:rPr>
      </w:pPr>
    </w:p>
    <w:p w:rsidR="00855B2F" w:rsidRDefault="00855B2F">
      <w:pPr>
        <w:pStyle w:val="ConsPlusCell"/>
        <w:rPr>
          <w:rFonts w:ascii="Courier New" w:hAnsi="Courier New" w:cs="Courier New"/>
          <w:sz w:val="20"/>
          <w:szCs w:val="20"/>
        </w:rPr>
      </w:pPr>
      <w:r>
        <w:rPr>
          <w:rFonts w:ascii="Courier New" w:hAnsi="Courier New" w:cs="Courier New"/>
          <w:sz w:val="20"/>
          <w:szCs w:val="20"/>
        </w:rPr>
        <w:t>┌───────────────────┬─────────────┬─────────────┬───────────────────┐</w:t>
      </w:r>
    </w:p>
    <w:p w:rsidR="00855B2F" w:rsidRDefault="00855B2F">
      <w:pPr>
        <w:pStyle w:val="ConsPlusCell"/>
        <w:rPr>
          <w:rFonts w:ascii="Courier New" w:hAnsi="Courier New" w:cs="Courier New"/>
          <w:sz w:val="20"/>
          <w:szCs w:val="20"/>
        </w:rPr>
      </w:pPr>
      <w:r>
        <w:rPr>
          <w:rFonts w:ascii="Courier New" w:hAnsi="Courier New" w:cs="Courier New"/>
          <w:sz w:val="20"/>
          <w:szCs w:val="20"/>
        </w:rPr>
        <w:t xml:space="preserve">│   Коэффициент     │   </w:t>
      </w:r>
      <w:proofErr w:type="gramStart"/>
      <w:r>
        <w:rPr>
          <w:rFonts w:ascii="Courier New" w:hAnsi="Courier New" w:cs="Courier New"/>
          <w:sz w:val="20"/>
          <w:szCs w:val="20"/>
        </w:rPr>
        <w:t>Торговая</w:t>
      </w:r>
      <w:proofErr w:type="gramEnd"/>
      <w:r>
        <w:rPr>
          <w:rFonts w:ascii="Courier New" w:hAnsi="Courier New" w:cs="Courier New"/>
          <w:sz w:val="20"/>
          <w:szCs w:val="20"/>
        </w:rPr>
        <w:t xml:space="preserve">  │   Офисная   │ Производственно-  │</w:t>
      </w:r>
    </w:p>
    <w:p w:rsidR="00855B2F" w:rsidRDefault="00855B2F">
      <w:pPr>
        <w:pStyle w:val="ConsPlusCell"/>
        <w:rPr>
          <w:rFonts w:ascii="Courier New" w:hAnsi="Courier New" w:cs="Courier New"/>
          <w:sz w:val="20"/>
          <w:szCs w:val="20"/>
        </w:rPr>
      </w:pPr>
      <w:r>
        <w:rPr>
          <w:rFonts w:ascii="Courier New" w:hAnsi="Courier New" w:cs="Courier New"/>
          <w:sz w:val="20"/>
          <w:szCs w:val="20"/>
        </w:rPr>
        <w:t xml:space="preserve">│     влияния       │   функция   │   </w:t>
      </w:r>
      <w:proofErr w:type="gramStart"/>
      <w:r>
        <w:rPr>
          <w:rFonts w:ascii="Courier New" w:hAnsi="Courier New" w:cs="Courier New"/>
          <w:sz w:val="20"/>
          <w:szCs w:val="20"/>
        </w:rPr>
        <w:t>функция</w:t>
      </w:r>
      <w:proofErr w:type="gramEnd"/>
      <w:r>
        <w:rPr>
          <w:rFonts w:ascii="Courier New" w:hAnsi="Courier New" w:cs="Courier New"/>
          <w:sz w:val="20"/>
          <w:szCs w:val="20"/>
        </w:rPr>
        <w:t xml:space="preserve">   │ складская функция │</w:t>
      </w:r>
    </w:p>
    <w:p w:rsidR="00855B2F" w:rsidRDefault="00855B2F">
      <w:pPr>
        <w:pStyle w:val="ConsPlusCell"/>
        <w:rPr>
          <w:rFonts w:ascii="Courier New" w:hAnsi="Courier New" w:cs="Courier New"/>
          <w:sz w:val="20"/>
          <w:szCs w:val="20"/>
        </w:rPr>
      </w:pPr>
      <w:r>
        <w:rPr>
          <w:rFonts w:ascii="Courier New" w:hAnsi="Courier New" w:cs="Courier New"/>
          <w:sz w:val="20"/>
          <w:szCs w:val="20"/>
        </w:rPr>
        <w:t>│                   │использования│</w:t>
      </w:r>
      <w:proofErr w:type="gramStart"/>
      <w:r>
        <w:rPr>
          <w:rFonts w:ascii="Courier New" w:hAnsi="Courier New" w:cs="Courier New"/>
          <w:sz w:val="20"/>
          <w:szCs w:val="20"/>
        </w:rPr>
        <w:t>использования</w:t>
      </w:r>
      <w:proofErr w:type="gramEnd"/>
      <w:r>
        <w:rPr>
          <w:rFonts w:ascii="Courier New" w:hAnsi="Courier New" w:cs="Courier New"/>
          <w:sz w:val="20"/>
          <w:szCs w:val="20"/>
        </w:rPr>
        <w:t>│   использования   │</w:t>
      </w:r>
    </w:p>
    <w:p w:rsidR="00855B2F" w:rsidRDefault="00855B2F">
      <w:pPr>
        <w:pStyle w:val="ConsPlusCell"/>
        <w:rPr>
          <w:rFonts w:ascii="Courier New" w:hAnsi="Courier New" w:cs="Courier New"/>
          <w:sz w:val="20"/>
          <w:szCs w:val="20"/>
        </w:rPr>
      </w:pPr>
      <w:r>
        <w:rPr>
          <w:rFonts w:ascii="Courier New" w:hAnsi="Courier New" w:cs="Courier New"/>
          <w:sz w:val="20"/>
          <w:szCs w:val="20"/>
        </w:rPr>
        <w:t>├───────────────────┼─────────────┼─────────────┼───────────────────┤</w:t>
      </w:r>
    </w:p>
    <w:p w:rsidR="00855B2F" w:rsidRDefault="00855B2F">
      <w:pPr>
        <w:pStyle w:val="ConsPlusCell"/>
        <w:rPr>
          <w:rFonts w:ascii="Courier New" w:hAnsi="Courier New" w:cs="Courier New"/>
          <w:sz w:val="20"/>
          <w:szCs w:val="20"/>
        </w:rPr>
      </w:pPr>
      <w:r>
        <w:rPr>
          <w:rFonts w:ascii="Courier New" w:hAnsi="Courier New" w:cs="Courier New"/>
          <w:sz w:val="20"/>
          <w:szCs w:val="20"/>
        </w:rPr>
        <w:t>│C                  │    1,168    │    1,101    │       1,175       │</w:t>
      </w:r>
    </w:p>
    <w:p w:rsidR="00855B2F" w:rsidRDefault="00855B2F">
      <w:pPr>
        <w:pStyle w:val="ConsPlusCell"/>
        <w:rPr>
          <w:rFonts w:ascii="Courier New" w:hAnsi="Courier New" w:cs="Courier New"/>
          <w:sz w:val="20"/>
          <w:szCs w:val="20"/>
        </w:rPr>
      </w:pPr>
      <w:r>
        <w:rPr>
          <w:rFonts w:ascii="Courier New" w:hAnsi="Courier New" w:cs="Courier New"/>
          <w:sz w:val="20"/>
          <w:szCs w:val="20"/>
        </w:rPr>
        <w:t>│ 1                 │             │             │                   │</w:t>
      </w:r>
    </w:p>
    <w:p w:rsidR="00855B2F" w:rsidRDefault="00855B2F">
      <w:pPr>
        <w:pStyle w:val="ConsPlusCell"/>
        <w:rPr>
          <w:rFonts w:ascii="Courier New" w:hAnsi="Courier New" w:cs="Courier New"/>
          <w:sz w:val="20"/>
          <w:szCs w:val="20"/>
        </w:rPr>
      </w:pPr>
      <w:r>
        <w:rPr>
          <w:rFonts w:ascii="Courier New" w:hAnsi="Courier New" w:cs="Courier New"/>
          <w:sz w:val="20"/>
          <w:szCs w:val="20"/>
        </w:rPr>
        <w:t>│(локальных центров)│             │             │                   │</w:t>
      </w:r>
    </w:p>
    <w:p w:rsidR="00855B2F" w:rsidRDefault="00855B2F">
      <w:pPr>
        <w:pStyle w:val="ConsPlusCell"/>
        <w:rPr>
          <w:rFonts w:ascii="Courier New" w:hAnsi="Courier New" w:cs="Courier New"/>
          <w:sz w:val="20"/>
          <w:szCs w:val="20"/>
        </w:rPr>
      </w:pPr>
      <w:r>
        <w:rPr>
          <w:rFonts w:ascii="Courier New" w:hAnsi="Courier New" w:cs="Courier New"/>
          <w:sz w:val="20"/>
          <w:szCs w:val="20"/>
        </w:rPr>
        <w:t>├───────────────────┼─────────────┼─────────────┼───────────────────┤</w:t>
      </w:r>
    </w:p>
    <w:p w:rsidR="00855B2F" w:rsidRDefault="00855B2F">
      <w:pPr>
        <w:pStyle w:val="ConsPlusCell"/>
        <w:rPr>
          <w:rFonts w:ascii="Courier New" w:hAnsi="Courier New" w:cs="Courier New"/>
          <w:sz w:val="20"/>
          <w:szCs w:val="20"/>
        </w:rPr>
      </w:pPr>
      <w:r>
        <w:rPr>
          <w:rFonts w:ascii="Courier New" w:hAnsi="Courier New" w:cs="Courier New"/>
          <w:sz w:val="20"/>
          <w:szCs w:val="20"/>
        </w:rPr>
        <w:t>│C  (центра города) │    1,043    │    1,049    │       1,058       │</w:t>
      </w:r>
    </w:p>
    <w:p w:rsidR="00855B2F" w:rsidRDefault="00855B2F">
      <w:pPr>
        <w:pStyle w:val="ConsPlusCell"/>
        <w:rPr>
          <w:rFonts w:ascii="Courier New" w:hAnsi="Courier New" w:cs="Courier New"/>
          <w:sz w:val="20"/>
          <w:szCs w:val="20"/>
        </w:rPr>
      </w:pPr>
      <w:r>
        <w:rPr>
          <w:rFonts w:ascii="Courier New" w:hAnsi="Courier New" w:cs="Courier New"/>
          <w:sz w:val="20"/>
          <w:szCs w:val="20"/>
        </w:rPr>
        <w:t>│ 2                 │             │             │                   │</w:t>
      </w:r>
    </w:p>
    <w:p w:rsidR="00855B2F" w:rsidRDefault="00855B2F">
      <w:pPr>
        <w:pStyle w:val="ConsPlusCell"/>
        <w:rPr>
          <w:rFonts w:ascii="Courier New" w:hAnsi="Courier New" w:cs="Courier New"/>
          <w:sz w:val="20"/>
          <w:szCs w:val="20"/>
        </w:rPr>
      </w:pPr>
      <w:r>
        <w:rPr>
          <w:rFonts w:ascii="Courier New" w:hAnsi="Courier New" w:cs="Courier New"/>
          <w:sz w:val="20"/>
          <w:szCs w:val="20"/>
        </w:rPr>
        <w:t>├───────────────────┼─────────────┼─────────────┼───────────────────┤</w:t>
      </w:r>
    </w:p>
    <w:p w:rsidR="00855B2F" w:rsidRDefault="00855B2F">
      <w:pPr>
        <w:pStyle w:val="ConsPlusCell"/>
        <w:rPr>
          <w:rFonts w:ascii="Courier New" w:hAnsi="Courier New" w:cs="Courier New"/>
          <w:sz w:val="20"/>
          <w:szCs w:val="20"/>
        </w:rPr>
      </w:pPr>
      <w:r>
        <w:rPr>
          <w:rFonts w:ascii="Courier New" w:hAnsi="Courier New" w:cs="Courier New"/>
          <w:sz w:val="20"/>
          <w:szCs w:val="20"/>
        </w:rPr>
        <w:t>│C  (магистралей)   │    1,147    │    1,073    │       1,254       │</w:t>
      </w:r>
    </w:p>
    <w:p w:rsidR="00855B2F" w:rsidRDefault="00855B2F">
      <w:pPr>
        <w:pStyle w:val="ConsPlusCell"/>
        <w:rPr>
          <w:rFonts w:ascii="Courier New" w:hAnsi="Courier New" w:cs="Courier New"/>
          <w:sz w:val="20"/>
          <w:szCs w:val="20"/>
        </w:rPr>
      </w:pPr>
      <w:r>
        <w:rPr>
          <w:rFonts w:ascii="Courier New" w:hAnsi="Courier New" w:cs="Courier New"/>
          <w:sz w:val="20"/>
          <w:szCs w:val="20"/>
        </w:rPr>
        <w:t>│ 3                 │             │             │                   │</w:t>
      </w:r>
    </w:p>
    <w:p w:rsidR="00855B2F" w:rsidRDefault="00855B2F">
      <w:pPr>
        <w:pStyle w:val="ConsPlusCell"/>
        <w:rPr>
          <w:rFonts w:ascii="Courier New" w:hAnsi="Courier New" w:cs="Courier New"/>
          <w:sz w:val="20"/>
          <w:szCs w:val="20"/>
        </w:rPr>
      </w:pPr>
      <w:r>
        <w:rPr>
          <w:rFonts w:ascii="Courier New" w:hAnsi="Courier New" w:cs="Courier New"/>
          <w:sz w:val="20"/>
          <w:szCs w:val="20"/>
        </w:rPr>
        <w:t>└───────────────────┴─────────────┴─────────────┴───────────────────┘</w:t>
      </w:r>
    </w:p>
    <w:p w:rsidR="00855B2F" w:rsidRDefault="00855B2F">
      <w:pPr>
        <w:widowControl w:val="0"/>
        <w:autoSpaceDE w:val="0"/>
        <w:autoSpaceDN w:val="0"/>
        <w:adjustRightInd w:val="0"/>
        <w:spacing w:after="0" w:line="240" w:lineRule="auto"/>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коэффициентов </w:t>
      </w:r>
      <w:r>
        <w:rPr>
          <w:rFonts w:ascii="Calibri" w:hAnsi="Calibri" w:cs="Calibri"/>
          <w:position w:val="-8"/>
        </w:rPr>
        <w:pict>
          <v:shape id="_x0000_i1032" type="#_x0000_t75" style="width:23.25pt;height:18pt">
            <v:imagedata r:id="rId28" o:title=""/>
          </v:shape>
        </w:pict>
      </w:r>
      <w:r>
        <w:rPr>
          <w:rFonts w:ascii="Calibri" w:hAnsi="Calibri" w:cs="Calibri"/>
        </w:rPr>
        <w:t>, учитывающих особенности территории, определяются в соответствии со следующей таблицей:</w:t>
      </w:r>
    </w:p>
    <w:p w:rsidR="00855B2F" w:rsidRDefault="00855B2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80"/>
        <w:gridCol w:w="1800"/>
        <w:gridCol w:w="1800"/>
        <w:gridCol w:w="2760"/>
      </w:tblGrid>
      <w:tr w:rsidR="00855B2F">
        <w:tblPrEx>
          <w:tblCellMar>
            <w:top w:w="0" w:type="dxa"/>
            <w:bottom w:w="0" w:type="dxa"/>
          </w:tblCellMar>
        </w:tblPrEx>
        <w:trPr>
          <w:trHeight w:val="600"/>
          <w:tblCellSpacing w:w="5" w:type="nil"/>
        </w:trPr>
        <w:tc>
          <w:tcPr>
            <w:tcW w:w="2280" w:type="dxa"/>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зоны</w:t>
            </w:r>
          </w:p>
        </w:tc>
        <w:tc>
          <w:tcPr>
            <w:tcW w:w="1800" w:type="dxa"/>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Торговая  </w:t>
            </w:r>
          </w:p>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функция   </w:t>
            </w:r>
          </w:p>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использования</w:t>
            </w:r>
          </w:p>
        </w:tc>
        <w:tc>
          <w:tcPr>
            <w:tcW w:w="1800" w:type="dxa"/>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Офисная   </w:t>
            </w:r>
          </w:p>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функция   </w:t>
            </w:r>
          </w:p>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использования</w:t>
            </w:r>
          </w:p>
        </w:tc>
        <w:tc>
          <w:tcPr>
            <w:tcW w:w="2760" w:type="dxa"/>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Производственно-   </w:t>
            </w:r>
          </w:p>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складская функция  </w:t>
            </w:r>
          </w:p>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использования    </w:t>
            </w:r>
          </w:p>
        </w:tc>
      </w:tr>
      <w:tr w:rsidR="00855B2F">
        <w:tblPrEx>
          <w:tblCellMar>
            <w:top w:w="0" w:type="dxa"/>
            <w:bottom w:w="0" w:type="dxa"/>
          </w:tblCellMar>
        </w:tblPrEx>
        <w:trPr>
          <w:tblCellSpacing w:w="5" w:type="nil"/>
        </w:trPr>
        <w:tc>
          <w:tcPr>
            <w:tcW w:w="22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1           </w:t>
            </w:r>
          </w:p>
        </w:tc>
        <w:tc>
          <w:tcPr>
            <w:tcW w:w="18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1,088    </w:t>
            </w:r>
          </w:p>
        </w:tc>
        <w:tc>
          <w:tcPr>
            <w:tcW w:w="18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1,253    </w:t>
            </w:r>
          </w:p>
        </w:tc>
        <w:tc>
          <w:tcPr>
            <w:tcW w:w="27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855B2F">
        <w:tblPrEx>
          <w:tblCellMar>
            <w:top w:w="0" w:type="dxa"/>
            <w:bottom w:w="0" w:type="dxa"/>
          </w:tblCellMar>
        </w:tblPrEx>
        <w:trPr>
          <w:tblCellSpacing w:w="5" w:type="nil"/>
        </w:trPr>
        <w:tc>
          <w:tcPr>
            <w:tcW w:w="22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2           </w:t>
            </w:r>
          </w:p>
        </w:tc>
        <w:tc>
          <w:tcPr>
            <w:tcW w:w="18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27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855B2F">
        <w:tblPrEx>
          <w:tblCellMar>
            <w:top w:w="0" w:type="dxa"/>
            <w:bottom w:w="0" w:type="dxa"/>
          </w:tblCellMar>
        </w:tblPrEx>
        <w:trPr>
          <w:tblCellSpacing w:w="5" w:type="nil"/>
        </w:trPr>
        <w:tc>
          <w:tcPr>
            <w:tcW w:w="22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3           </w:t>
            </w:r>
          </w:p>
        </w:tc>
        <w:tc>
          <w:tcPr>
            <w:tcW w:w="18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0,620    </w:t>
            </w:r>
          </w:p>
        </w:tc>
        <w:tc>
          <w:tcPr>
            <w:tcW w:w="18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0,804    </w:t>
            </w:r>
          </w:p>
        </w:tc>
        <w:tc>
          <w:tcPr>
            <w:tcW w:w="27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bl>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контуров зон 1, 2, 3 определяются в соответствии с приложением 1 к Порядку определения базовых ставок и коэффициентов, используемых в Методике определения арендной платы за объекты нежилого фонда методом массовой оценки.</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Местоположение объекта определяется координатами его входов. Если объект имеет несколько входов, коэффициент </w:t>
      </w:r>
      <w:r>
        <w:rPr>
          <w:rFonts w:ascii="Calibri" w:hAnsi="Calibri" w:cs="Calibri"/>
          <w:position w:val="-8"/>
        </w:rPr>
        <w:pict>
          <v:shape id="_x0000_i1033" type="#_x0000_t75" style="width:15pt;height:18pt">
            <v:imagedata r:id="rId24" o:title=""/>
          </v:shape>
        </w:pict>
      </w:r>
      <w:r>
        <w:rPr>
          <w:rFonts w:ascii="Calibri" w:hAnsi="Calibri" w:cs="Calibri"/>
        </w:rPr>
        <w:t xml:space="preserve"> определяется для каждого входа.</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outlineLvl w:val="3"/>
        <w:rPr>
          <w:rFonts w:ascii="Calibri" w:hAnsi="Calibri" w:cs="Calibri"/>
        </w:rPr>
      </w:pPr>
      <w:bookmarkStart w:id="6" w:name="Par128"/>
      <w:bookmarkEnd w:id="6"/>
      <w:r>
        <w:rPr>
          <w:rFonts w:ascii="Calibri" w:hAnsi="Calibri" w:cs="Calibri"/>
        </w:rPr>
        <w:t>2.1.1. Влияние локальных центров</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Влияние локальных центров </w:t>
      </w:r>
      <w:r>
        <w:rPr>
          <w:rFonts w:ascii="Calibri" w:hAnsi="Calibri" w:cs="Calibri"/>
          <w:position w:val="-8"/>
        </w:rPr>
        <w:pict>
          <v:shape id="_x0000_i1034" type="#_x0000_t75" style="width:14.25pt;height:18pt">
            <v:imagedata r:id="rId29" o:title=""/>
          </v:shape>
        </w:pict>
      </w:r>
      <w:r>
        <w:rPr>
          <w:rFonts w:ascii="Calibri" w:hAnsi="Calibri" w:cs="Calibri"/>
        </w:rPr>
        <w:t xml:space="preserve"> рассчитывается по формуле:</w:t>
      </w:r>
    </w:p>
    <w:p w:rsidR="00855B2F" w:rsidRDefault="00855B2F">
      <w:pPr>
        <w:widowControl w:val="0"/>
        <w:autoSpaceDE w:val="0"/>
        <w:autoSpaceDN w:val="0"/>
        <w:adjustRightInd w:val="0"/>
        <w:spacing w:after="0" w:line="240" w:lineRule="auto"/>
        <w:jc w:val="both"/>
        <w:rPr>
          <w:rFonts w:ascii="Calibri" w:hAnsi="Calibri" w:cs="Calibri"/>
        </w:rPr>
      </w:pPr>
    </w:p>
    <w:p w:rsidR="00855B2F" w:rsidRDefault="00855B2F">
      <w:pPr>
        <w:widowControl w:val="0"/>
        <w:autoSpaceDE w:val="0"/>
        <w:autoSpaceDN w:val="0"/>
        <w:adjustRightInd w:val="0"/>
        <w:spacing w:after="0" w:line="240" w:lineRule="auto"/>
        <w:jc w:val="center"/>
        <w:rPr>
          <w:rFonts w:ascii="Calibri" w:hAnsi="Calibri" w:cs="Calibri"/>
        </w:rPr>
      </w:pPr>
      <w:r>
        <w:rPr>
          <w:rFonts w:ascii="Calibri" w:hAnsi="Calibri" w:cs="Calibri"/>
          <w:position w:val="-18"/>
        </w:rPr>
        <w:lastRenderedPageBreak/>
        <w:pict>
          <v:shape id="_x0000_i1035" type="#_x0000_t75" style="width:161.25pt;height:27.75pt">
            <v:imagedata r:id="rId30" o:title=""/>
          </v:shape>
        </w:pict>
      </w:r>
    </w:p>
    <w:p w:rsidR="00855B2F" w:rsidRDefault="00855B2F">
      <w:pPr>
        <w:widowControl w:val="0"/>
        <w:autoSpaceDE w:val="0"/>
        <w:autoSpaceDN w:val="0"/>
        <w:adjustRightInd w:val="0"/>
        <w:spacing w:after="0" w:line="240" w:lineRule="auto"/>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номер локального центра;</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6" type="#_x0000_t75" style="width:15.75pt;height:18pt">
            <v:imagedata r:id="rId31" o:title=""/>
          </v:shape>
        </w:pict>
      </w:r>
      <w:r>
        <w:rPr>
          <w:rFonts w:ascii="Calibri" w:hAnsi="Calibri" w:cs="Calibri"/>
        </w:rPr>
        <w:t xml:space="preserve"> - условный вес локального центра влияния;</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7" type="#_x0000_t75" style="width:14.25pt;height:18pt">
            <v:imagedata r:id="rId32" o:title=""/>
          </v:shape>
        </w:pict>
      </w:r>
      <w:r>
        <w:rPr>
          <w:rFonts w:ascii="Calibri" w:hAnsi="Calibri" w:cs="Calibri"/>
        </w:rPr>
        <w:t xml:space="preserve"> </w:t>
      </w:r>
      <w:proofErr w:type="gramStart"/>
      <w:r>
        <w:rPr>
          <w:rFonts w:ascii="Calibri" w:hAnsi="Calibri" w:cs="Calibri"/>
        </w:rPr>
        <w:t xml:space="preserve">- расстояние в метрах по прямой от объекта до локального центра влияния, определяемое с помощью объектной адресной системы, </w:t>
      </w:r>
      <w:hyperlink r:id="rId33" w:history="1">
        <w:r>
          <w:rPr>
            <w:rFonts w:ascii="Calibri" w:hAnsi="Calibri" w:cs="Calibri"/>
            <w:color w:val="0000FF"/>
          </w:rPr>
          <w:t>состав</w:t>
        </w:r>
      </w:hyperlink>
      <w:r>
        <w:rPr>
          <w:rFonts w:ascii="Calibri" w:hAnsi="Calibri" w:cs="Calibri"/>
        </w:rPr>
        <w:t xml:space="preserve"> сведений которой утвержден распоряжением губернатора Санкт-Петербурга от 31.12.1997 N 1356-р;</w:t>
      </w:r>
      <w:proofErr w:type="gramEnd"/>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8" type="#_x0000_t75" style="width:15pt;height:18pt">
            <v:imagedata r:id="rId34" o:title=""/>
          </v:shape>
        </w:pict>
      </w:r>
      <w:r>
        <w:rPr>
          <w:rFonts w:ascii="Calibri" w:hAnsi="Calibri" w:cs="Calibri"/>
        </w:rPr>
        <w:t xml:space="preserve"> - условный радиус влияния в метрах;</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9" type="#_x0000_t75" style="width:12.75pt;height:18pt">
            <v:imagedata r:id="rId35" o:title=""/>
          </v:shape>
        </w:pict>
      </w:r>
      <w:r>
        <w:rPr>
          <w:rFonts w:ascii="Calibri" w:hAnsi="Calibri" w:cs="Calibri"/>
        </w:rPr>
        <w:t xml:space="preserve"> - показатель степени.</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Список локальных центров влияния для офисной и торговой функций использования и список локальных центров влияния для производственно-складской функции использования в основной части города приведены в приложении 2 и приложении 3 к Порядку определения базовых ставок и коэффициентов, используемых в Методике определения арендной платы за объекты нежилого фонда методом массовой оценки.</w:t>
      </w:r>
      <w:proofErr w:type="gramEnd"/>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outlineLvl w:val="3"/>
        <w:rPr>
          <w:rFonts w:ascii="Calibri" w:hAnsi="Calibri" w:cs="Calibri"/>
        </w:rPr>
      </w:pPr>
      <w:bookmarkStart w:id="7" w:name="Par143"/>
      <w:bookmarkEnd w:id="7"/>
      <w:r>
        <w:rPr>
          <w:rFonts w:ascii="Calibri" w:hAnsi="Calibri" w:cs="Calibri"/>
        </w:rPr>
        <w:t>2.1.2. Влияние центра города</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Влияние центра города </w:t>
      </w:r>
      <w:r>
        <w:rPr>
          <w:rFonts w:ascii="Calibri" w:hAnsi="Calibri" w:cs="Calibri"/>
          <w:position w:val="-8"/>
        </w:rPr>
        <w:pict>
          <v:shape id="_x0000_i1040" type="#_x0000_t75" style="width:15pt;height:18pt">
            <v:imagedata r:id="rId36" o:title=""/>
          </v:shape>
        </w:pict>
      </w:r>
      <w:r>
        <w:rPr>
          <w:rFonts w:ascii="Calibri" w:hAnsi="Calibri" w:cs="Calibri"/>
        </w:rPr>
        <w:t xml:space="preserve"> рассчитывается по формуле:</w:t>
      </w:r>
    </w:p>
    <w:p w:rsidR="00855B2F" w:rsidRDefault="00855B2F">
      <w:pPr>
        <w:widowControl w:val="0"/>
        <w:autoSpaceDE w:val="0"/>
        <w:autoSpaceDN w:val="0"/>
        <w:adjustRightInd w:val="0"/>
        <w:spacing w:after="0" w:line="240" w:lineRule="auto"/>
        <w:jc w:val="center"/>
        <w:rPr>
          <w:rFonts w:ascii="Calibri" w:hAnsi="Calibri" w:cs="Calibri"/>
        </w:rPr>
      </w:pPr>
    </w:p>
    <w:p w:rsidR="00855B2F" w:rsidRDefault="00855B2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1" type="#_x0000_t75" style="width:102.75pt;height:26.25pt">
            <v:imagedata r:id="rId37" o:title=""/>
          </v:shape>
        </w:pict>
      </w:r>
    </w:p>
    <w:p w:rsidR="00855B2F" w:rsidRDefault="00855B2F">
      <w:pPr>
        <w:widowControl w:val="0"/>
        <w:autoSpaceDE w:val="0"/>
        <w:autoSpaceDN w:val="0"/>
        <w:adjustRightInd w:val="0"/>
        <w:spacing w:after="0" w:line="240" w:lineRule="auto"/>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условный радиус влияния в метрах;</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 - кратчайшее расстояние в метрах </w:t>
      </w:r>
      <w:proofErr w:type="gramStart"/>
      <w:r>
        <w:rPr>
          <w:rFonts w:ascii="Calibri" w:hAnsi="Calibri" w:cs="Calibri"/>
        </w:rPr>
        <w:t>по</w:t>
      </w:r>
      <w:proofErr w:type="gramEnd"/>
      <w:r>
        <w:rPr>
          <w:rFonts w:ascii="Calibri" w:hAnsi="Calibri" w:cs="Calibri"/>
        </w:rPr>
        <w:t xml:space="preserve"> </w:t>
      </w:r>
      <w:proofErr w:type="gramStart"/>
      <w:r>
        <w:rPr>
          <w:rFonts w:ascii="Calibri" w:hAnsi="Calibri" w:cs="Calibri"/>
        </w:rPr>
        <w:t>прямой</w:t>
      </w:r>
      <w:proofErr w:type="gramEnd"/>
      <w:r>
        <w:rPr>
          <w:rFonts w:ascii="Calibri" w:hAnsi="Calibri" w:cs="Calibri"/>
        </w:rPr>
        <w:t xml:space="preserve"> от объекта до центра города, то есть расстояние от объекта до осевой линии Невского проспекта от Адмиралтейского проспекта до площади Восстания. Координаты начала и конца линии в объектной адресной системе, </w:t>
      </w:r>
      <w:hyperlink r:id="rId38" w:history="1">
        <w:r>
          <w:rPr>
            <w:rFonts w:ascii="Calibri" w:hAnsi="Calibri" w:cs="Calibri"/>
            <w:color w:val="0000FF"/>
          </w:rPr>
          <w:t>состав</w:t>
        </w:r>
      </w:hyperlink>
      <w:r>
        <w:rPr>
          <w:rFonts w:ascii="Calibri" w:hAnsi="Calibri" w:cs="Calibri"/>
        </w:rPr>
        <w:t xml:space="preserve"> сведений которой утвержден распоряжением губернатора Санкт-Петербурга от 31.12.1997 N 1356-р: 113481, 94416; 116249, 93751;</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показатель степени.</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R и n приведены в следующей таблице:</w:t>
      </w:r>
    </w:p>
    <w:p w:rsidR="00855B2F" w:rsidRDefault="00855B2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40"/>
        <w:gridCol w:w="2160"/>
        <w:gridCol w:w="2040"/>
        <w:gridCol w:w="3240"/>
      </w:tblGrid>
      <w:tr w:rsidR="00855B2F">
        <w:tblPrEx>
          <w:tblCellMar>
            <w:top w:w="0" w:type="dxa"/>
            <w:bottom w:w="0" w:type="dxa"/>
          </w:tblCellMar>
        </w:tblPrEx>
        <w:trPr>
          <w:trHeight w:val="400"/>
          <w:tblCellSpacing w:w="5" w:type="nil"/>
        </w:trPr>
        <w:tc>
          <w:tcPr>
            <w:tcW w:w="1440" w:type="dxa"/>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Показатели</w:t>
            </w:r>
          </w:p>
        </w:tc>
        <w:tc>
          <w:tcPr>
            <w:tcW w:w="2160" w:type="dxa"/>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Торговая функция</w:t>
            </w:r>
          </w:p>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использования </w:t>
            </w:r>
          </w:p>
        </w:tc>
        <w:tc>
          <w:tcPr>
            <w:tcW w:w="2040" w:type="dxa"/>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Офисная функция</w:t>
            </w:r>
          </w:p>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использования </w:t>
            </w:r>
          </w:p>
        </w:tc>
        <w:tc>
          <w:tcPr>
            <w:tcW w:w="3240" w:type="dxa"/>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Производственно-складская</w:t>
            </w:r>
          </w:p>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функция использования  </w:t>
            </w:r>
          </w:p>
        </w:tc>
      </w:tr>
      <w:tr w:rsidR="00855B2F">
        <w:tblPrEx>
          <w:tblCellMar>
            <w:top w:w="0" w:type="dxa"/>
            <w:bottom w:w="0" w:type="dxa"/>
          </w:tblCellMar>
        </w:tblPrEx>
        <w:trPr>
          <w:tblCellSpacing w:w="5" w:type="nil"/>
        </w:trPr>
        <w:tc>
          <w:tcPr>
            <w:tcW w:w="14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R         </w:t>
            </w:r>
          </w:p>
        </w:tc>
        <w:tc>
          <w:tcPr>
            <w:tcW w:w="21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1800      </w:t>
            </w:r>
          </w:p>
        </w:tc>
        <w:tc>
          <w:tcPr>
            <w:tcW w:w="20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1600     </w:t>
            </w:r>
          </w:p>
        </w:tc>
        <w:tc>
          <w:tcPr>
            <w:tcW w:w="32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          </w:t>
            </w:r>
          </w:p>
        </w:tc>
      </w:tr>
      <w:tr w:rsidR="00855B2F">
        <w:tblPrEx>
          <w:tblCellMar>
            <w:top w:w="0" w:type="dxa"/>
            <w:bottom w:w="0" w:type="dxa"/>
          </w:tblCellMar>
        </w:tblPrEx>
        <w:trPr>
          <w:tblCellSpacing w:w="5" w:type="nil"/>
        </w:trPr>
        <w:tc>
          <w:tcPr>
            <w:tcW w:w="14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tc>
        <w:tc>
          <w:tcPr>
            <w:tcW w:w="21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2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bl>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outlineLvl w:val="3"/>
        <w:rPr>
          <w:rFonts w:ascii="Calibri" w:hAnsi="Calibri" w:cs="Calibri"/>
        </w:rPr>
      </w:pPr>
      <w:bookmarkStart w:id="8" w:name="Par165"/>
      <w:bookmarkEnd w:id="8"/>
      <w:r>
        <w:rPr>
          <w:rFonts w:ascii="Calibri" w:hAnsi="Calibri" w:cs="Calibri"/>
        </w:rPr>
        <w:t>2.1.3. Влияние магистралей</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Влияние магистралей </w:t>
      </w:r>
      <w:r>
        <w:rPr>
          <w:rFonts w:ascii="Calibri" w:hAnsi="Calibri" w:cs="Calibri"/>
          <w:position w:val="-8"/>
        </w:rPr>
        <w:pict>
          <v:shape id="_x0000_i1042" type="#_x0000_t75" style="width:15pt;height:18pt">
            <v:imagedata r:id="rId39" o:title=""/>
          </v:shape>
        </w:pict>
      </w:r>
      <w:r>
        <w:rPr>
          <w:rFonts w:ascii="Calibri" w:hAnsi="Calibri" w:cs="Calibri"/>
        </w:rPr>
        <w:t xml:space="preserve"> рассчитывается по формуле:</w:t>
      </w:r>
    </w:p>
    <w:p w:rsidR="00855B2F" w:rsidRDefault="00855B2F">
      <w:pPr>
        <w:widowControl w:val="0"/>
        <w:autoSpaceDE w:val="0"/>
        <w:autoSpaceDN w:val="0"/>
        <w:adjustRightInd w:val="0"/>
        <w:spacing w:after="0" w:line="240" w:lineRule="auto"/>
        <w:jc w:val="center"/>
        <w:rPr>
          <w:rFonts w:ascii="Calibri" w:hAnsi="Calibri" w:cs="Calibri"/>
        </w:rPr>
      </w:pPr>
    </w:p>
    <w:p w:rsidR="00855B2F" w:rsidRDefault="00855B2F">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43" type="#_x0000_t75" style="width:194.25pt;height:33.75pt">
            <v:imagedata r:id="rId40" o:title=""/>
          </v:shape>
        </w:pict>
      </w:r>
    </w:p>
    <w:p w:rsidR="00855B2F" w:rsidRDefault="00855B2F">
      <w:pPr>
        <w:widowControl w:val="0"/>
        <w:autoSpaceDE w:val="0"/>
        <w:autoSpaceDN w:val="0"/>
        <w:adjustRightInd w:val="0"/>
        <w:spacing w:after="0" w:line="240" w:lineRule="auto"/>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номер магистрали;</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44" type="#_x0000_t75" style="width:15.75pt;height:18pt">
            <v:imagedata r:id="rId31" o:title=""/>
          </v:shape>
        </w:pict>
      </w:r>
      <w:r>
        <w:rPr>
          <w:rFonts w:ascii="Calibri" w:hAnsi="Calibri" w:cs="Calibri"/>
        </w:rPr>
        <w:t xml:space="preserve"> - условный вес магистрали;</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45" type="#_x0000_t75" style="width:14.25pt;height:18pt">
            <v:imagedata r:id="rId32" o:title=""/>
          </v:shape>
        </w:pict>
      </w:r>
      <w:r>
        <w:rPr>
          <w:rFonts w:ascii="Calibri" w:hAnsi="Calibri" w:cs="Calibri"/>
        </w:rPr>
        <w:t xml:space="preserve"> </w:t>
      </w:r>
      <w:proofErr w:type="gramStart"/>
      <w:r>
        <w:rPr>
          <w:rFonts w:ascii="Calibri" w:hAnsi="Calibri" w:cs="Calibri"/>
        </w:rPr>
        <w:t xml:space="preserve">- кратчайшее расстояние в метрах по прямой от объекта до магистрали, определяемое с помощью объектной адресной системы, </w:t>
      </w:r>
      <w:hyperlink r:id="rId41" w:history="1">
        <w:r>
          <w:rPr>
            <w:rFonts w:ascii="Calibri" w:hAnsi="Calibri" w:cs="Calibri"/>
            <w:color w:val="0000FF"/>
          </w:rPr>
          <w:t>состав</w:t>
        </w:r>
      </w:hyperlink>
      <w:r>
        <w:rPr>
          <w:rFonts w:ascii="Calibri" w:hAnsi="Calibri" w:cs="Calibri"/>
        </w:rPr>
        <w:t xml:space="preserve"> сведений которой утвержден распоряжением губернатора Санкт-Петербурга от 31.12.1997 N 1356-р;</w:t>
      </w:r>
      <w:proofErr w:type="gramEnd"/>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18pt;height:18pt">
            <v:imagedata r:id="rId42" o:title=""/>
          </v:shape>
        </w:pict>
      </w:r>
      <w:r>
        <w:rPr>
          <w:rFonts w:ascii="Calibri" w:hAnsi="Calibri" w:cs="Calibri"/>
        </w:rPr>
        <w:t xml:space="preserve"> - расстояние в метрах от осевой линии магистрали до границы застройки;</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15pt;height:18pt">
            <v:imagedata r:id="rId34" o:title=""/>
          </v:shape>
        </w:pict>
      </w:r>
      <w:r>
        <w:rPr>
          <w:rFonts w:ascii="Calibri" w:hAnsi="Calibri" w:cs="Calibri"/>
        </w:rPr>
        <w:t xml:space="preserve"> - условный радиус влияния в метрах;</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48" type="#_x0000_t75" style="width:12.75pt;height:18pt">
            <v:imagedata r:id="rId35" o:title=""/>
          </v:shape>
        </w:pict>
      </w:r>
      <w:r>
        <w:rPr>
          <w:rFonts w:ascii="Calibri" w:hAnsi="Calibri" w:cs="Calibri"/>
        </w:rPr>
        <w:t xml:space="preserve"> - показатель степени.</w:t>
      </w:r>
    </w:p>
    <w:p w:rsidR="00855B2F" w:rsidRDefault="00855B2F">
      <w:pPr>
        <w:widowControl w:val="0"/>
        <w:autoSpaceDE w:val="0"/>
        <w:autoSpaceDN w:val="0"/>
        <w:adjustRightInd w:val="0"/>
        <w:spacing w:after="0" w:line="240" w:lineRule="auto"/>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отрицательной разницы </w:t>
      </w:r>
      <w:r>
        <w:rPr>
          <w:rFonts w:ascii="Calibri" w:hAnsi="Calibri" w:cs="Calibri"/>
          <w:position w:val="-8"/>
        </w:rPr>
        <w:pict>
          <v:shape id="_x0000_i1049" type="#_x0000_t75" style="width:39.75pt;height:18pt">
            <v:imagedata r:id="rId43" o:title=""/>
          </v:shape>
        </w:pict>
      </w:r>
      <w:r>
        <w:rPr>
          <w:rFonts w:ascii="Calibri" w:hAnsi="Calibri" w:cs="Calibri"/>
        </w:rPr>
        <w:t xml:space="preserve"> она принимается равной 0.</w:t>
      </w:r>
    </w:p>
    <w:p w:rsidR="00855B2F" w:rsidRDefault="00855B2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Список магистралей для офисной и торговой функций использования и список магистралей для производственно-складской функции использования в основной части города приведены в приложении 4 и приложении 5 к Порядку определения базовых ставок и коэффициентов, используемых в Методике определения арендной платы за объекты нежилого фонда методом массовой оценки.</w:t>
      </w:r>
      <w:proofErr w:type="gramEnd"/>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outlineLvl w:val="2"/>
        <w:rPr>
          <w:rFonts w:ascii="Calibri" w:hAnsi="Calibri" w:cs="Calibri"/>
        </w:rPr>
      </w:pPr>
      <w:bookmarkStart w:id="9" w:name="Par182"/>
      <w:bookmarkEnd w:id="9"/>
      <w:r>
        <w:rPr>
          <w:rFonts w:ascii="Calibri" w:hAnsi="Calibri" w:cs="Calibri"/>
        </w:rPr>
        <w:t>2.2. Пригородные территории</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местоположения </w:t>
      </w:r>
      <w:r>
        <w:rPr>
          <w:rFonts w:ascii="Calibri" w:hAnsi="Calibri" w:cs="Calibri"/>
          <w:position w:val="-8"/>
        </w:rPr>
        <w:pict>
          <v:shape id="_x0000_i1050" type="#_x0000_t75" style="width:15pt;height:18pt">
            <v:imagedata r:id="rId24" o:title=""/>
          </v:shape>
        </w:pict>
      </w:r>
      <w:r>
        <w:rPr>
          <w:rFonts w:ascii="Calibri" w:hAnsi="Calibri" w:cs="Calibri"/>
        </w:rPr>
        <w:t xml:space="preserve"> определяется по формуле:</w:t>
      </w:r>
    </w:p>
    <w:p w:rsidR="00855B2F" w:rsidRDefault="00855B2F">
      <w:pPr>
        <w:widowControl w:val="0"/>
        <w:autoSpaceDE w:val="0"/>
        <w:autoSpaceDN w:val="0"/>
        <w:adjustRightInd w:val="0"/>
        <w:spacing w:after="0" w:line="240" w:lineRule="auto"/>
        <w:jc w:val="center"/>
        <w:rPr>
          <w:rFonts w:ascii="Calibri" w:hAnsi="Calibri" w:cs="Calibri"/>
        </w:rPr>
      </w:pPr>
    </w:p>
    <w:p w:rsidR="00855B2F" w:rsidRDefault="00855B2F">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51" type="#_x0000_t75" style="width:93pt;height:21.75pt">
            <v:imagedata r:id="rId44" o:title=""/>
          </v:shape>
        </w:pict>
      </w:r>
    </w:p>
    <w:p w:rsidR="00855B2F" w:rsidRDefault="00855B2F">
      <w:pPr>
        <w:widowControl w:val="0"/>
        <w:autoSpaceDE w:val="0"/>
        <w:autoSpaceDN w:val="0"/>
        <w:adjustRightInd w:val="0"/>
        <w:spacing w:after="0" w:line="240" w:lineRule="auto"/>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V - условная величина влияния магистралей (определяется в соответствии с </w:t>
      </w:r>
      <w:hyperlink w:anchor="Par218" w:history="1">
        <w:r>
          <w:rPr>
            <w:rFonts w:ascii="Calibri" w:hAnsi="Calibri" w:cs="Calibri"/>
            <w:color w:val="0000FF"/>
          </w:rPr>
          <w:t>пунктом 2.2.1</w:t>
        </w:r>
      </w:hyperlink>
      <w:r>
        <w:rPr>
          <w:rFonts w:ascii="Calibri" w:hAnsi="Calibri" w:cs="Calibri"/>
        </w:rPr>
        <w:t>);</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 коэффициент влияния магистралей;</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52" type="#_x0000_t75" style="width:23.25pt;height:18pt">
            <v:imagedata r:id="rId28" o:title=""/>
          </v:shape>
        </w:pict>
      </w:r>
      <w:r>
        <w:rPr>
          <w:rFonts w:ascii="Calibri" w:hAnsi="Calibri" w:cs="Calibri"/>
        </w:rPr>
        <w:t xml:space="preserve"> - зональный коэффициент, учитывающий особенности территории.</w:t>
      </w:r>
    </w:p>
    <w:p w:rsidR="00855B2F" w:rsidRDefault="00855B2F">
      <w:pPr>
        <w:widowControl w:val="0"/>
        <w:autoSpaceDE w:val="0"/>
        <w:autoSpaceDN w:val="0"/>
        <w:adjustRightInd w:val="0"/>
        <w:spacing w:after="0" w:line="240" w:lineRule="auto"/>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влияния магистралей C определяется в соответствии со следующей таблицей:</w:t>
      </w:r>
    </w:p>
    <w:p w:rsidR="00855B2F" w:rsidRDefault="00855B2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0"/>
        <w:gridCol w:w="2160"/>
        <w:gridCol w:w="2040"/>
        <w:gridCol w:w="3240"/>
      </w:tblGrid>
      <w:tr w:rsidR="00855B2F">
        <w:tblPrEx>
          <w:tblCellMar>
            <w:top w:w="0" w:type="dxa"/>
            <w:bottom w:w="0" w:type="dxa"/>
          </w:tblCellMar>
        </w:tblPrEx>
        <w:trPr>
          <w:trHeight w:val="600"/>
          <w:tblCellSpacing w:w="5" w:type="nil"/>
        </w:trPr>
        <w:tc>
          <w:tcPr>
            <w:tcW w:w="1560" w:type="dxa"/>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Коэффициент</w:t>
            </w:r>
          </w:p>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влияния  </w:t>
            </w:r>
          </w:p>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магистралей</w:t>
            </w:r>
          </w:p>
        </w:tc>
        <w:tc>
          <w:tcPr>
            <w:tcW w:w="2160" w:type="dxa"/>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Торговая функция</w:t>
            </w:r>
          </w:p>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использования  </w:t>
            </w:r>
          </w:p>
        </w:tc>
        <w:tc>
          <w:tcPr>
            <w:tcW w:w="2040" w:type="dxa"/>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Офисная функция</w:t>
            </w:r>
          </w:p>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использования </w:t>
            </w:r>
          </w:p>
        </w:tc>
        <w:tc>
          <w:tcPr>
            <w:tcW w:w="3240" w:type="dxa"/>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Производственно-складская</w:t>
            </w:r>
          </w:p>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функция использования   </w:t>
            </w:r>
          </w:p>
        </w:tc>
      </w:tr>
      <w:tr w:rsidR="00855B2F">
        <w:tblPrEx>
          <w:tblCellMar>
            <w:top w:w="0" w:type="dxa"/>
            <w:bottom w:w="0" w:type="dxa"/>
          </w:tblCellMar>
        </w:tblPrEx>
        <w:trPr>
          <w:tblCellSpacing w:w="5" w:type="nil"/>
        </w:trPr>
        <w:tc>
          <w:tcPr>
            <w:tcW w:w="15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w:t>
            </w:r>
          </w:p>
        </w:tc>
        <w:tc>
          <w:tcPr>
            <w:tcW w:w="21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      </w:t>
            </w:r>
          </w:p>
        </w:tc>
        <w:tc>
          <w:tcPr>
            <w:tcW w:w="20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     </w:t>
            </w:r>
          </w:p>
        </w:tc>
        <w:tc>
          <w:tcPr>
            <w:tcW w:w="32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bl>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53" type="#_x0000_t75" style="width:23.25pt;height:18pt">
            <v:imagedata r:id="rId28" o:title=""/>
          </v:shape>
        </w:pict>
      </w:r>
      <w:r>
        <w:rPr>
          <w:rFonts w:ascii="Calibri" w:hAnsi="Calibri" w:cs="Calibri"/>
        </w:rPr>
        <w:t xml:space="preserve"> - коэффициент, учитывающий особенности территории, приведен в следующей таблице:</w:t>
      </w:r>
    </w:p>
    <w:p w:rsidR="00855B2F" w:rsidRDefault="00855B2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0"/>
        <w:gridCol w:w="2160"/>
        <w:gridCol w:w="2040"/>
        <w:gridCol w:w="3240"/>
      </w:tblGrid>
      <w:tr w:rsidR="00855B2F">
        <w:tblPrEx>
          <w:tblCellMar>
            <w:top w:w="0" w:type="dxa"/>
            <w:bottom w:w="0" w:type="dxa"/>
          </w:tblCellMar>
        </w:tblPrEx>
        <w:trPr>
          <w:trHeight w:val="400"/>
          <w:tblCellSpacing w:w="5" w:type="nil"/>
        </w:trPr>
        <w:tc>
          <w:tcPr>
            <w:tcW w:w="1560" w:type="dxa"/>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зоны</w:t>
            </w:r>
          </w:p>
        </w:tc>
        <w:tc>
          <w:tcPr>
            <w:tcW w:w="2160" w:type="dxa"/>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Торговая функция</w:t>
            </w:r>
          </w:p>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использования </w:t>
            </w:r>
          </w:p>
        </w:tc>
        <w:tc>
          <w:tcPr>
            <w:tcW w:w="2040" w:type="dxa"/>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Офисная функция</w:t>
            </w:r>
          </w:p>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использования </w:t>
            </w:r>
          </w:p>
        </w:tc>
        <w:tc>
          <w:tcPr>
            <w:tcW w:w="3240" w:type="dxa"/>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Производственно-складская</w:t>
            </w:r>
          </w:p>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функция использования  </w:t>
            </w:r>
          </w:p>
        </w:tc>
      </w:tr>
      <w:tr w:rsidR="00855B2F">
        <w:tblPrEx>
          <w:tblCellMar>
            <w:top w:w="0" w:type="dxa"/>
            <w:bottom w:w="0" w:type="dxa"/>
          </w:tblCellMar>
        </w:tblPrEx>
        <w:trPr>
          <w:tblCellSpacing w:w="5" w:type="nil"/>
        </w:trPr>
        <w:tc>
          <w:tcPr>
            <w:tcW w:w="15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4     </w:t>
            </w:r>
          </w:p>
        </w:tc>
        <w:tc>
          <w:tcPr>
            <w:tcW w:w="21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20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32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855B2F">
        <w:tblPrEx>
          <w:tblCellMar>
            <w:top w:w="0" w:type="dxa"/>
            <w:bottom w:w="0" w:type="dxa"/>
          </w:tblCellMar>
        </w:tblPrEx>
        <w:trPr>
          <w:trHeight w:val="600"/>
          <w:tblCellSpacing w:w="5" w:type="nil"/>
        </w:trPr>
        <w:tc>
          <w:tcPr>
            <w:tcW w:w="15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Остальные  </w:t>
            </w:r>
          </w:p>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пригородные</w:t>
            </w:r>
          </w:p>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w:t>
            </w:r>
          </w:p>
        </w:tc>
        <w:tc>
          <w:tcPr>
            <w:tcW w:w="21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0,79      </w:t>
            </w:r>
          </w:p>
        </w:tc>
        <w:tc>
          <w:tcPr>
            <w:tcW w:w="20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0,74     </w:t>
            </w:r>
          </w:p>
        </w:tc>
        <w:tc>
          <w:tcPr>
            <w:tcW w:w="32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0,86          </w:t>
            </w:r>
          </w:p>
        </w:tc>
      </w:tr>
    </w:tbl>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Принадлежность объекта к зоне 4 определяется в соответствии с приложением 1 к Порядку определения базовых ставок и коэффициентов, используемых в Методике определения арендной платы за объекты нежилого фонда методом массовой оценки.</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outlineLvl w:val="3"/>
        <w:rPr>
          <w:rFonts w:ascii="Calibri" w:hAnsi="Calibri" w:cs="Calibri"/>
        </w:rPr>
      </w:pPr>
      <w:bookmarkStart w:id="10" w:name="Par218"/>
      <w:bookmarkEnd w:id="10"/>
      <w:r>
        <w:rPr>
          <w:rFonts w:ascii="Calibri" w:hAnsi="Calibri" w:cs="Calibri"/>
        </w:rPr>
        <w:t>2.2.1. Влияние магистралей</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Влияние магистралей V рассчитывается по формуле:</w:t>
      </w:r>
    </w:p>
    <w:p w:rsidR="00855B2F" w:rsidRDefault="00855B2F">
      <w:pPr>
        <w:widowControl w:val="0"/>
        <w:autoSpaceDE w:val="0"/>
        <w:autoSpaceDN w:val="0"/>
        <w:adjustRightInd w:val="0"/>
        <w:spacing w:after="0" w:line="240" w:lineRule="auto"/>
        <w:jc w:val="both"/>
        <w:rPr>
          <w:rFonts w:ascii="Calibri" w:hAnsi="Calibri" w:cs="Calibri"/>
        </w:rPr>
      </w:pPr>
    </w:p>
    <w:p w:rsidR="00855B2F" w:rsidRDefault="00855B2F">
      <w:pPr>
        <w:widowControl w:val="0"/>
        <w:autoSpaceDE w:val="0"/>
        <w:autoSpaceDN w:val="0"/>
        <w:adjustRightInd w:val="0"/>
        <w:spacing w:after="0" w:line="240" w:lineRule="auto"/>
        <w:jc w:val="center"/>
        <w:rPr>
          <w:rFonts w:ascii="Calibri" w:hAnsi="Calibri" w:cs="Calibri"/>
        </w:rPr>
      </w:pPr>
      <w:r>
        <w:rPr>
          <w:rFonts w:ascii="Calibri" w:hAnsi="Calibri" w:cs="Calibri"/>
          <w:position w:val="-20"/>
        </w:rPr>
        <w:lastRenderedPageBreak/>
        <w:pict>
          <v:shape id="_x0000_i1054" type="#_x0000_t75" style="width:191.25pt;height:30pt">
            <v:imagedata r:id="rId45" o:title=""/>
          </v:shape>
        </w:pict>
      </w:r>
    </w:p>
    <w:p w:rsidR="00855B2F" w:rsidRDefault="00855B2F">
      <w:pPr>
        <w:widowControl w:val="0"/>
        <w:autoSpaceDE w:val="0"/>
        <w:autoSpaceDN w:val="0"/>
        <w:adjustRightInd w:val="0"/>
        <w:spacing w:after="0" w:line="240" w:lineRule="auto"/>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номер магистрали;</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55" type="#_x0000_t75" style="width:15.75pt;height:18pt">
            <v:imagedata r:id="rId31" o:title=""/>
          </v:shape>
        </w:pict>
      </w:r>
      <w:r>
        <w:rPr>
          <w:rFonts w:ascii="Calibri" w:hAnsi="Calibri" w:cs="Calibri"/>
        </w:rPr>
        <w:t xml:space="preserve"> - условный вес магистрали;</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6" type="#_x0000_t75" style="width:14.25pt;height:18pt">
            <v:imagedata r:id="rId32" o:title=""/>
          </v:shape>
        </w:pict>
      </w:r>
      <w:r>
        <w:rPr>
          <w:rFonts w:ascii="Calibri" w:hAnsi="Calibri" w:cs="Calibri"/>
        </w:rPr>
        <w:t xml:space="preserve"> </w:t>
      </w:r>
      <w:proofErr w:type="gramStart"/>
      <w:r>
        <w:rPr>
          <w:rFonts w:ascii="Calibri" w:hAnsi="Calibri" w:cs="Calibri"/>
        </w:rPr>
        <w:t xml:space="preserve">- кратчайшее расстояние в метрах по прямой от объекта до магистрали, определяемое с помощью </w:t>
      </w:r>
      <w:hyperlink r:id="rId46" w:history="1">
        <w:r>
          <w:rPr>
            <w:rFonts w:ascii="Calibri" w:hAnsi="Calibri" w:cs="Calibri"/>
            <w:color w:val="0000FF"/>
          </w:rPr>
          <w:t>адресной системы</w:t>
        </w:r>
      </w:hyperlink>
      <w:r>
        <w:rPr>
          <w:rFonts w:ascii="Calibri" w:hAnsi="Calibri" w:cs="Calibri"/>
        </w:rPr>
        <w:t>;</w:t>
      </w:r>
      <w:proofErr w:type="gramEnd"/>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18pt;height:18pt">
            <v:imagedata r:id="rId42" o:title=""/>
          </v:shape>
        </w:pict>
      </w:r>
      <w:r>
        <w:rPr>
          <w:rFonts w:ascii="Calibri" w:hAnsi="Calibri" w:cs="Calibri"/>
        </w:rPr>
        <w:t xml:space="preserve"> - расстояние в метрах от осевой линии магистрали до границы застройки;</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15pt;height:18pt">
            <v:imagedata r:id="rId34" o:title=""/>
          </v:shape>
        </w:pict>
      </w:r>
      <w:r>
        <w:rPr>
          <w:rFonts w:ascii="Calibri" w:hAnsi="Calibri" w:cs="Calibri"/>
        </w:rPr>
        <w:t xml:space="preserve"> - условный радиус влияния в метрах;</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59" type="#_x0000_t75" style="width:12.75pt;height:18pt">
            <v:imagedata r:id="rId35" o:title=""/>
          </v:shape>
        </w:pict>
      </w:r>
      <w:r>
        <w:rPr>
          <w:rFonts w:ascii="Calibri" w:hAnsi="Calibri" w:cs="Calibri"/>
        </w:rPr>
        <w:t xml:space="preserve"> - показатель степени.</w:t>
      </w:r>
    </w:p>
    <w:p w:rsidR="00855B2F" w:rsidRDefault="00855B2F">
      <w:pPr>
        <w:widowControl w:val="0"/>
        <w:autoSpaceDE w:val="0"/>
        <w:autoSpaceDN w:val="0"/>
        <w:adjustRightInd w:val="0"/>
        <w:spacing w:after="0" w:line="240" w:lineRule="auto"/>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отрицательной разницы </w:t>
      </w:r>
      <w:r>
        <w:rPr>
          <w:rFonts w:ascii="Calibri" w:hAnsi="Calibri" w:cs="Calibri"/>
          <w:position w:val="-8"/>
        </w:rPr>
        <w:pict>
          <v:shape id="_x0000_i1060" type="#_x0000_t75" style="width:39.75pt;height:18pt">
            <v:imagedata r:id="rId47" o:title=""/>
          </v:shape>
        </w:pict>
      </w:r>
      <w:r>
        <w:rPr>
          <w:rFonts w:ascii="Calibri" w:hAnsi="Calibri" w:cs="Calibri"/>
        </w:rPr>
        <w:t xml:space="preserve"> она принимается равной 0.</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Список магистралей для офисной и торговой функций использования в пригородной территории приведен в приложении 6 к Порядку определения базовых ставок и коэффициентов, используемых в Методике определения арендной платы за объекты нежилого фонда методом массовой оценки.</w:t>
      </w:r>
      <w:proofErr w:type="gramEnd"/>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outlineLvl w:val="1"/>
        <w:rPr>
          <w:rFonts w:ascii="Calibri" w:hAnsi="Calibri" w:cs="Calibri"/>
        </w:rPr>
      </w:pPr>
      <w:bookmarkStart w:id="11" w:name="Par236"/>
      <w:bookmarkEnd w:id="11"/>
      <w:r>
        <w:rPr>
          <w:rFonts w:ascii="Calibri" w:hAnsi="Calibri" w:cs="Calibri"/>
        </w:rPr>
        <w:t>3. Определение коэффициента площади </w:t>
      </w:r>
      <w:r>
        <w:rPr>
          <w:rFonts w:ascii="Calibri" w:hAnsi="Calibri" w:cs="Calibri"/>
          <w:position w:val="-8"/>
        </w:rPr>
        <w:pict>
          <v:shape id="_x0000_i1061" type="#_x0000_t75" style="width:15.75pt;height:18pt">
            <v:imagedata r:id="rId48" o:title=""/>
          </v:shape>
        </w:pic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площади </w:t>
      </w:r>
      <w:r>
        <w:rPr>
          <w:rFonts w:ascii="Calibri" w:hAnsi="Calibri" w:cs="Calibri"/>
          <w:position w:val="-8"/>
        </w:rPr>
        <w:pict>
          <v:shape id="_x0000_i1062" type="#_x0000_t75" style="width:15.75pt;height:18pt">
            <v:imagedata r:id="rId48" o:title=""/>
          </v:shape>
        </w:pict>
      </w:r>
      <w:r>
        <w:rPr>
          <w:rFonts w:ascii="Calibri" w:hAnsi="Calibri" w:cs="Calibri"/>
        </w:rPr>
        <w:t xml:space="preserve"> определяется по формуле:</w:t>
      </w:r>
    </w:p>
    <w:p w:rsidR="00855B2F" w:rsidRDefault="00855B2F">
      <w:pPr>
        <w:widowControl w:val="0"/>
        <w:autoSpaceDE w:val="0"/>
        <w:autoSpaceDN w:val="0"/>
        <w:adjustRightInd w:val="0"/>
        <w:spacing w:after="0" w:line="240" w:lineRule="auto"/>
        <w:jc w:val="both"/>
        <w:rPr>
          <w:rFonts w:ascii="Calibri" w:hAnsi="Calibri" w:cs="Calibri"/>
        </w:rPr>
      </w:pPr>
    </w:p>
    <w:p w:rsidR="00855B2F" w:rsidRDefault="00855B2F">
      <w:pPr>
        <w:widowControl w:val="0"/>
        <w:autoSpaceDE w:val="0"/>
        <w:autoSpaceDN w:val="0"/>
        <w:adjustRightInd w:val="0"/>
        <w:spacing w:after="0" w:line="240" w:lineRule="auto"/>
        <w:jc w:val="center"/>
        <w:rPr>
          <w:rFonts w:ascii="Calibri" w:hAnsi="Calibri" w:cs="Calibri"/>
        </w:rPr>
      </w:pPr>
      <w:r>
        <w:rPr>
          <w:rFonts w:ascii="Calibri" w:hAnsi="Calibri" w:cs="Calibri"/>
          <w:position w:val="-9"/>
        </w:rPr>
        <w:pict>
          <v:shape id="_x0000_i1063" type="#_x0000_t75" style="width:60pt;height:18.75pt">
            <v:imagedata r:id="rId49" o:title=""/>
          </v:shape>
        </w:pict>
      </w:r>
    </w:p>
    <w:p w:rsidR="00855B2F" w:rsidRDefault="00855B2F">
      <w:pPr>
        <w:widowControl w:val="0"/>
        <w:autoSpaceDE w:val="0"/>
        <w:autoSpaceDN w:val="0"/>
        <w:adjustRightInd w:val="0"/>
        <w:spacing w:after="0" w:line="240" w:lineRule="auto"/>
        <w:jc w:val="center"/>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64" type="#_x0000_t75" style="width:15pt;height:18pt">
            <v:imagedata r:id="rId50" o:title=""/>
          </v:shape>
        </w:pict>
      </w:r>
      <w:r>
        <w:rPr>
          <w:rFonts w:ascii="Calibri" w:hAnsi="Calibri" w:cs="Calibri"/>
        </w:rPr>
        <w:t xml:space="preserve"> - коэффициент влияния площади;</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65" type="#_x0000_t75" style="width:15pt;height:18pt">
            <v:imagedata r:id="rId51" o:title=""/>
          </v:shape>
        </w:pict>
      </w:r>
      <w:r>
        <w:rPr>
          <w:rFonts w:ascii="Calibri" w:hAnsi="Calibri" w:cs="Calibri"/>
        </w:rPr>
        <w:t xml:space="preserve"> - функция влияния площади, которая определяется по формуле:</w:t>
      </w:r>
    </w:p>
    <w:p w:rsidR="00855B2F" w:rsidRDefault="00855B2F">
      <w:pPr>
        <w:widowControl w:val="0"/>
        <w:autoSpaceDE w:val="0"/>
        <w:autoSpaceDN w:val="0"/>
        <w:adjustRightInd w:val="0"/>
        <w:spacing w:after="0" w:line="240" w:lineRule="auto"/>
        <w:jc w:val="both"/>
        <w:rPr>
          <w:rFonts w:ascii="Calibri" w:hAnsi="Calibri" w:cs="Calibri"/>
        </w:rPr>
      </w:pPr>
    </w:p>
    <w:p w:rsidR="00855B2F" w:rsidRDefault="00855B2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6" type="#_x0000_t75" style="width:110.25pt;height:26.25pt">
            <v:imagedata r:id="rId52" o:title=""/>
          </v:shape>
        </w:pict>
      </w:r>
    </w:p>
    <w:p w:rsidR="00855B2F" w:rsidRDefault="00855B2F">
      <w:pPr>
        <w:widowControl w:val="0"/>
        <w:autoSpaceDE w:val="0"/>
        <w:autoSpaceDN w:val="0"/>
        <w:adjustRightInd w:val="0"/>
        <w:spacing w:after="0" w:line="240" w:lineRule="auto"/>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общая полезная площадь сдаваемого в аренду объекта в кв. м;</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15.75pt;height:18pt">
            <v:imagedata r:id="rId53" o:title=""/>
          </v:shape>
        </w:pict>
      </w:r>
      <w:r>
        <w:rPr>
          <w:rFonts w:ascii="Calibri" w:hAnsi="Calibri" w:cs="Calibri"/>
        </w:rPr>
        <w:t xml:space="preserve"> - коэффициент площади.</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68" type="#_x0000_t75" style="width:15pt;height:18pt">
            <v:imagedata r:id="rId50" o:title=""/>
          </v:shape>
        </w:pict>
      </w:r>
      <w:r>
        <w:rPr>
          <w:rFonts w:ascii="Calibri" w:hAnsi="Calibri" w:cs="Calibri"/>
        </w:rPr>
        <w:t xml:space="preserve">, </w:t>
      </w:r>
      <w:r>
        <w:rPr>
          <w:rFonts w:ascii="Calibri" w:hAnsi="Calibri" w:cs="Calibri"/>
        </w:rPr>
        <w:pict>
          <v:shape id="_x0000_i1069" type="#_x0000_t75" style="width:15.75pt;height:18pt">
            <v:imagedata r:id="rId53" o:title=""/>
          </v:shape>
        </w:pict>
      </w:r>
      <w:r>
        <w:rPr>
          <w:rFonts w:ascii="Calibri" w:hAnsi="Calibri" w:cs="Calibri"/>
        </w:rPr>
        <w:t xml:space="preserve"> - расчетные коэффициенты, значения которых приведены в следующей таблице:</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pStyle w:val="ConsPlusCell"/>
        <w:rPr>
          <w:rFonts w:ascii="Courier New" w:hAnsi="Courier New" w:cs="Courier New"/>
          <w:sz w:val="20"/>
          <w:szCs w:val="20"/>
        </w:rPr>
      </w:pPr>
      <w:r>
        <w:rPr>
          <w:rFonts w:ascii="Courier New" w:hAnsi="Courier New" w:cs="Courier New"/>
          <w:sz w:val="20"/>
          <w:szCs w:val="20"/>
        </w:rPr>
        <w:t>┌────────────┬───────────────────────────┬──────────────────────────┐</w:t>
      </w:r>
    </w:p>
    <w:p w:rsidR="00855B2F" w:rsidRDefault="00855B2F">
      <w:pPr>
        <w:pStyle w:val="ConsPlusCell"/>
        <w:rPr>
          <w:rFonts w:ascii="Courier New" w:hAnsi="Courier New" w:cs="Courier New"/>
          <w:sz w:val="20"/>
          <w:szCs w:val="20"/>
        </w:rPr>
      </w:pPr>
      <w:r>
        <w:rPr>
          <w:rFonts w:ascii="Courier New" w:hAnsi="Courier New" w:cs="Courier New"/>
          <w:sz w:val="20"/>
          <w:szCs w:val="20"/>
        </w:rPr>
        <w:t>│ Расчетные  │   Основная часть города   │  Пригородные территории  │</w:t>
      </w:r>
    </w:p>
    <w:p w:rsidR="00855B2F" w:rsidRDefault="00855B2F">
      <w:pPr>
        <w:pStyle w:val="ConsPlusCell"/>
        <w:rPr>
          <w:rFonts w:ascii="Courier New" w:hAnsi="Courier New" w:cs="Courier New"/>
          <w:sz w:val="20"/>
          <w:szCs w:val="20"/>
        </w:rPr>
      </w:pPr>
      <w:r>
        <w:rPr>
          <w:rFonts w:ascii="Courier New" w:hAnsi="Courier New" w:cs="Courier New"/>
          <w:sz w:val="20"/>
          <w:szCs w:val="20"/>
        </w:rPr>
        <w:t>│коэффициенты├────────┬────────┬─────────┼────────┬────────┬────────┤</w:t>
      </w:r>
    </w:p>
    <w:p w:rsidR="00855B2F" w:rsidRDefault="00855B2F">
      <w:pPr>
        <w:pStyle w:val="ConsPlusCell"/>
        <w:rPr>
          <w:rFonts w:ascii="Courier New" w:hAnsi="Courier New" w:cs="Courier New"/>
          <w:sz w:val="20"/>
          <w:szCs w:val="20"/>
        </w:rPr>
      </w:pPr>
      <w:r>
        <w:rPr>
          <w:rFonts w:ascii="Courier New" w:hAnsi="Courier New" w:cs="Courier New"/>
          <w:sz w:val="20"/>
          <w:szCs w:val="20"/>
        </w:rPr>
        <w:t>│            │ Торг.  │ Офисы  │ Склады  │ Торг.  │ Офисы  │ Склады │</w:t>
      </w:r>
    </w:p>
    <w:p w:rsidR="00855B2F" w:rsidRDefault="00855B2F">
      <w:pPr>
        <w:pStyle w:val="ConsPlusCell"/>
        <w:rPr>
          <w:rFonts w:ascii="Courier New" w:hAnsi="Courier New" w:cs="Courier New"/>
          <w:sz w:val="20"/>
          <w:szCs w:val="20"/>
        </w:rPr>
      </w:pPr>
      <w:r>
        <w:rPr>
          <w:rFonts w:ascii="Courier New" w:hAnsi="Courier New" w:cs="Courier New"/>
          <w:sz w:val="20"/>
          <w:szCs w:val="20"/>
        </w:rPr>
        <w:t>├────────────┼────────┼────────┼─────────┼────────┼────────┼────────┤</w:t>
      </w:r>
    </w:p>
    <w:p w:rsidR="00855B2F" w:rsidRDefault="00855B2F">
      <w:pPr>
        <w:pStyle w:val="ConsPlusCell"/>
        <w:rPr>
          <w:rFonts w:ascii="Courier New" w:hAnsi="Courier New" w:cs="Courier New"/>
          <w:sz w:val="20"/>
          <w:szCs w:val="20"/>
        </w:rPr>
      </w:pPr>
      <w:r>
        <w:rPr>
          <w:rFonts w:ascii="Courier New" w:hAnsi="Courier New" w:cs="Courier New"/>
          <w:sz w:val="20"/>
          <w:szCs w:val="20"/>
        </w:rPr>
        <w:t>│C           │  1,14  │  1,04  │  1,14   │  1,12  │  1,15  │  1,14  │</w:t>
      </w:r>
    </w:p>
    <w:p w:rsidR="00855B2F" w:rsidRDefault="00855B2F">
      <w:pPr>
        <w:pStyle w:val="ConsPlusCell"/>
        <w:rPr>
          <w:rFonts w:ascii="Courier New" w:hAnsi="Courier New" w:cs="Courier New"/>
          <w:sz w:val="20"/>
          <w:szCs w:val="20"/>
        </w:rPr>
      </w:pPr>
      <w:r>
        <w:rPr>
          <w:rFonts w:ascii="Courier New" w:hAnsi="Courier New" w:cs="Courier New"/>
          <w:sz w:val="20"/>
          <w:szCs w:val="20"/>
        </w:rPr>
        <w:t>│ S          │        │        │         │        │        │        │</w:t>
      </w:r>
    </w:p>
    <w:p w:rsidR="00855B2F" w:rsidRDefault="00855B2F">
      <w:pPr>
        <w:pStyle w:val="ConsPlusCell"/>
        <w:rPr>
          <w:rFonts w:ascii="Courier New" w:hAnsi="Courier New" w:cs="Courier New"/>
          <w:sz w:val="20"/>
          <w:szCs w:val="20"/>
        </w:rPr>
      </w:pPr>
      <w:r>
        <w:rPr>
          <w:rFonts w:ascii="Courier New" w:hAnsi="Courier New" w:cs="Courier New"/>
          <w:sz w:val="20"/>
          <w:szCs w:val="20"/>
        </w:rPr>
        <w:t>├────────────┼────────┼────────┼─────────┼────────┼────────┼────────┤</w:t>
      </w:r>
    </w:p>
    <w:p w:rsidR="00855B2F" w:rsidRDefault="00855B2F">
      <w:pPr>
        <w:pStyle w:val="ConsPlusCell"/>
        <w:rPr>
          <w:rFonts w:ascii="Courier New" w:hAnsi="Courier New" w:cs="Courier New"/>
          <w:sz w:val="20"/>
          <w:szCs w:val="20"/>
        </w:rPr>
      </w:pPr>
      <w:r>
        <w:rPr>
          <w:rFonts w:ascii="Courier New" w:hAnsi="Courier New" w:cs="Courier New"/>
          <w:sz w:val="20"/>
          <w:szCs w:val="20"/>
        </w:rPr>
        <w:t>│K           │  200   │  120   │   500   │  333   │  400   │  500   │</w:t>
      </w:r>
    </w:p>
    <w:p w:rsidR="00855B2F" w:rsidRDefault="00855B2F">
      <w:pPr>
        <w:pStyle w:val="ConsPlusCell"/>
        <w:rPr>
          <w:rFonts w:ascii="Courier New" w:hAnsi="Courier New" w:cs="Courier New"/>
          <w:sz w:val="20"/>
          <w:szCs w:val="20"/>
        </w:rPr>
      </w:pPr>
      <w:r>
        <w:rPr>
          <w:rFonts w:ascii="Courier New" w:hAnsi="Courier New" w:cs="Courier New"/>
          <w:sz w:val="20"/>
          <w:szCs w:val="20"/>
        </w:rPr>
        <w:t>│ S          │        │        │         │        │        │        │</w:t>
      </w:r>
    </w:p>
    <w:p w:rsidR="00855B2F" w:rsidRDefault="00855B2F">
      <w:pPr>
        <w:pStyle w:val="ConsPlusCell"/>
        <w:rPr>
          <w:rFonts w:ascii="Courier New" w:hAnsi="Courier New" w:cs="Courier New"/>
          <w:sz w:val="20"/>
          <w:szCs w:val="20"/>
        </w:rPr>
      </w:pPr>
      <w:r>
        <w:rPr>
          <w:rFonts w:ascii="Courier New" w:hAnsi="Courier New" w:cs="Courier New"/>
          <w:sz w:val="20"/>
          <w:szCs w:val="20"/>
        </w:rPr>
        <w:t>└────────────┴────────┴────────┴─────────┴────────┴────────┴────────┘</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outlineLvl w:val="1"/>
        <w:rPr>
          <w:rFonts w:ascii="Calibri" w:hAnsi="Calibri" w:cs="Calibri"/>
        </w:rPr>
      </w:pPr>
      <w:bookmarkStart w:id="12" w:name="Par266"/>
      <w:bookmarkEnd w:id="12"/>
      <w:r>
        <w:rPr>
          <w:rFonts w:ascii="Calibri" w:hAnsi="Calibri" w:cs="Calibri"/>
        </w:rPr>
        <w:lastRenderedPageBreak/>
        <w:t>4. Определение коэффициента этажа </w:t>
      </w:r>
      <w:r>
        <w:rPr>
          <w:rFonts w:ascii="Calibri" w:hAnsi="Calibri" w:cs="Calibri"/>
          <w:position w:val="-8"/>
        </w:rPr>
        <w:pict>
          <v:shape id="_x0000_i1070" type="#_x0000_t75" style="width:15.75pt;height:18pt">
            <v:imagedata r:id="rId54" o:title=""/>
          </v:shape>
        </w:pic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этажа </w:t>
      </w:r>
      <w:r>
        <w:rPr>
          <w:rFonts w:ascii="Calibri" w:hAnsi="Calibri" w:cs="Calibri"/>
          <w:position w:val="-8"/>
        </w:rPr>
        <w:pict>
          <v:shape id="_x0000_i1071" type="#_x0000_t75" style="width:15.75pt;height:18pt">
            <v:imagedata r:id="rId54" o:title=""/>
          </v:shape>
        </w:pict>
      </w:r>
      <w:r>
        <w:rPr>
          <w:rFonts w:ascii="Calibri" w:hAnsi="Calibri" w:cs="Calibri"/>
        </w:rPr>
        <w:t xml:space="preserve"> определяется по формуле:</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2" type="#_x0000_t75" style="width:69.75pt;height:18pt">
            <v:imagedata r:id="rId55" o:title=""/>
          </v:shape>
        </w:pic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73" type="#_x0000_t75" style="width:18pt;height:18pt">
            <v:imagedata r:id="rId56" o:title=""/>
          </v:shape>
        </w:pict>
      </w:r>
      <w:r>
        <w:rPr>
          <w:rFonts w:ascii="Calibri" w:hAnsi="Calibri" w:cs="Calibri"/>
        </w:rPr>
        <w:t xml:space="preserve"> - коэффициент, учитывающий расположение объекта на техническом этаже, при этом для объектов, расположенных на техническом этаже </w:t>
      </w:r>
      <w:r>
        <w:rPr>
          <w:rFonts w:ascii="Calibri" w:hAnsi="Calibri" w:cs="Calibri"/>
        </w:rPr>
        <w:pict>
          <v:shape id="_x0000_i1074" type="#_x0000_t75" style="width:45.75pt;height:18pt">
            <v:imagedata r:id="rId57" o:title=""/>
          </v:shape>
        </w:pict>
      </w:r>
      <w:r>
        <w:rPr>
          <w:rFonts w:ascii="Calibri" w:hAnsi="Calibri" w:cs="Calibri"/>
        </w:rPr>
        <w:t xml:space="preserve">, для иных объектов </w:t>
      </w:r>
      <w:r>
        <w:rPr>
          <w:rFonts w:ascii="Calibri" w:hAnsi="Calibri" w:cs="Calibri"/>
          <w:position w:val="-8"/>
        </w:rPr>
        <w:pict>
          <v:shape id="_x0000_i1075" type="#_x0000_t75" style="width:35.25pt;height:18pt">
            <v:imagedata r:id="rId58" o:title=""/>
          </v:shape>
        </w:pict>
      </w:r>
      <w:r>
        <w:rPr>
          <w:rFonts w:ascii="Calibri" w:hAnsi="Calibri" w:cs="Calibri"/>
        </w:rPr>
        <w:t>;</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76" type="#_x0000_t75" style="width:15.75pt;height:18pt">
            <v:imagedata r:id="rId59" o:title=""/>
          </v:shape>
        </w:pict>
      </w:r>
      <w:r>
        <w:rPr>
          <w:rFonts w:ascii="Calibri" w:hAnsi="Calibri" w:cs="Calibri"/>
        </w:rPr>
        <w:t xml:space="preserve"> - коэффициент, учитывающий этаж расположения объекта, определяется по следующей таблице:</w:t>
      </w:r>
    </w:p>
    <w:p w:rsidR="00855B2F" w:rsidRDefault="00855B2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960"/>
        <w:gridCol w:w="1080"/>
        <w:gridCol w:w="960"/>
        <w:gridCol w:w="1080"/>
        <w:gridCol w:w="960"/>
        <w:gridCol w:w="1080"/>
      </w:tblGrid>
      <w:tr w:rsidR="00855B2F">
        <w:tblPrEx>
          <w:tblCellMar>
            <w:top w:w="0" w:type="dxa"/>
            <w:bottom w:w="0" w:type="dxa"/>
          </w:tblCellMar>
        </w:tblPrEx>
        <w:trPr>
          <w:trHeight w:val="400"/>
          <w:tblCellSpacing w:w="5" w:type="nil"/>
        </w:trPr>
        <w:tc>
          <w:tcPr>
            <w:tcW w:w="2880" w:type="dxa"/>
            <w:vMerge w:val="restart"/>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Занимаемые этажи   </w:t>
            </w:r>
          </w:p>
        </w:tc>
        <w:tc>
          <w:tcPr>
            <w:tcW w:w="3000" w:type="dxa"/>
            <w:gridSpan w:val="3"/>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Основная часть города</w:t>
            </w:r>
          </w:p>
        </w:tc>
        <w:tc>
          <w:tcPr>
            <w:tcW w:w="3120" w:type="dxa"/>
            <w:gridSpan w:val="3"/>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Пригородные территории</w:t>
            </w:r>
          </w:p>
        </w:tc>
      </w:tr>
      <w:tr w:rsidR="00855B2F">
        <w:tblPrEx>
          <w:tblCellMar>
            <w:top w:w="0" w:type="dxa"/>
            <w:bottom w:w="0" w:type="dxa"/>
          </w:tblCellMar>
        </w:tblPrEx>
        <w:trPr>
          <w:tblCellSpacing w:w="5" w:type="nil"/>
        </w:trPr>
        <w:tc>
          <w:tcPr>
            <w:tcW w:w="2880" w:type="dxa"/>
            <w:vMerge/>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ind w:firstLine="540"/>
              <w:jc w:val="both"/>
              <w:rPr>
                <w:rFonts w:ascii="Calibri" w:hAnsi="Calibri" w:cs="Calibri"/>
              </w:rPr>
            </w:pP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Торг.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Офисы </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Склады</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Торг. </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Офисы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Склады </w:t>
            </w:r>
          </w:p>
        </w:tc>
      </w:tr>
      <w:tr w:rsidR="00855B2F">
        <w:tblPrEx>
          <w:tblCellMar>
            <w:top w:w="0" w:type="dxa"/>
            <w:bottom w:w="0" w:type="dxa"/>
          </w:tblCellMar>
        </w:tblPrEx>
        <w:trPr>
          <w:tblCellSpacing w:w="5" w:type="nil"/>
        </w:trPr>
        <w:tc>
          <w:tcPr>
            <w:tcW w:w="28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1-й этаж              </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855B2F">
        <w:tblPrEx>
          <w:tblCellMar>
            <w:top w:w="0" w:type="dxa"/>
            <w:bottom w:w="0" w:type="dxa"/>
          </w:tblCellMar>
        </w:tblPrEx>
        <w:trPr>
          <w:tblCellSpacing w:w="5" w:type="nil"/>
        </w:trPr>
        <w:tc>
          <w:tcPr>
            <w:tcW w:w="28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2-й этаж (с лифтом)   </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0,75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0,87  </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0,86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0,90  </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0,94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0,86  </w:t>
            </w:r>
          </w:p>
        </w:tc>
      </w:tr>
      <w:tr w:rsidR="00855B2F">
        <w:tblPrEx>
          <w:tblCellMar>
            <w:top w:w="0" w:type="dxa"/>
            <w:bottom w:w="0" w:type="dxa"/>
          </w:tblCellMar>
        </w:tblPrEx>
        <w:trPr>
          <w:tblCellSpacing w:w="5" w:type="nil"/>
        </w:trPr>
        <w:tc>
          <w:tcPr>
            <w:tcW w:w="28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2-й этаж (без лифта)  </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0,75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0,87  </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0,82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0,90  </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0,94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0,82  </w:t>
            </w:r>
          </w:p>
        </w:tc>
      </w:tr>
      <w:tr w:rsidR="00855B2F">
        <w:tblPrEx>
          <w:tblCellMar>
            <w:top w:w="0" w:type="dxa"/>
            <w:bottom w:w="0" w:type="dxa"/>
          </w:tblCellMar>
        </w:tblPrEx>
        <w:trPr>
          <w:tblCellSpacing w:w="5" w:type="nil"/>
        </w:trPr>
        <w:tc>
          <w:tcPr>
            <w:tcW w:w="28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Выше 2-го (с лифтом)  </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0,79  </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0,71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  </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0,93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0,71  </w:t>
            </w:r>
          </w:p>
        </w:tc>
      </w:tr>
      <w:tr w:rsidR="00855B2F">
        <w:tblPrEx>
          <w:tblCellMar>
            <w:top w:w="0" w:type="dxa"/>
            <w:bottom w:w="0" w:type="dxa"/>
          </w:tblCellMar>
        </w:tblPrEx>
        <w:trPr>
          <w:tblCellSpacing w:w="5" w:type="nil"/>
        </w:trPr>
        <w:tc>
          <w:tcPr>
            <w:tcW w:w="28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Выше 2-го (без лифта) </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0,78  </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0,68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  </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0,92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0,68  </w:t>
            </w:r>
          </w:p>
        </w:tc>
      </w:tr>
      <w:tr w:rsidR="00855B2F">
        <w:tblPrEx>
          <w:tblCellMar>
            <w:top w:w="0" w:type="dxa"/>
            <w:bottom w:w="0" w:type="dxa"/>
          </w:tblCellMar>
        </w:tblPrEx>
        <w:trPr>
          <w:trHeight w:val="400"/>
          <w:tblCellSpacing w:w="5" w:type="nil"/>
        </w:trPr>
        <w:tc>
          <w:tcPr>
            <w:tcW w:w="28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Подвал  с заглублением</w:t>
            </w:r>
          </w:p>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 1,50 м включительно</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0,84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0,80  </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0,93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0,67  </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0,80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0,93  </w:t>
            </w:r>
          </w:p>
        </w:tc>
      </w:tr>
      <w:tr w:rsidR="00855B2F">
        <w:tblPrEx>
          <w:tblCellMar>
            <w:top w:w="0" w:type="dxa"/>
            <w:bottom w:w="0" w:type="dxa"/>
          </w:tblCellMar>
        </w:tblPrEx>
        <w:trPr>
          <w:trHeight w:val="400"/>
          <w:tblCellSpacing w:w="5" w:type="nil"/>
        </w:trPr>
        <w:tc>
          <w:tcPr>
            <w:tcW w:w="28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Подвал  с заглублением</w:t>
            </w:r>
          </w:p>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более 1,50 м          </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0,79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0,50  </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0,93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0,62  </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0,50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0,93  </w:t>
            </w:r>
          </w:p>
        </w:tc>
      </w:tr>
      <w:tr w:rsidR="00855B2F">
        <w:tblPrEx>
          <w:tblCellMar>
            <w:top w:w="0" w:type="dxa"/>
            <w:bottom w:w="0" w:type="dxa"/>
          </w:tblCellMar>
        </w:tblPrEx>
        <w:trPr>
          <w:trHeight w:val="400"/>
          <w:tblCellSpacing w:w="5" w:type="nil"/>
        </w:trPr>
        <w:tc>
          <w:tcPr>
            <w:tcW w:w="28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Цокольный  этаж с заг-</w:t>
            </w:r>
          </w:p>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лублением до 0,50 м   </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0,92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0,97  </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0,96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855B2F">
        <w:tblPrEx>
          <w:tblCellMar>
            <w:top w:w="0" w:type="dxa"/>
            <w:bottom w:w="0" w:type="dxa"/>
          </w:tblCellMar>
        </w:tblPrEx>
        <w:trPr>
          <w:trHeight w:val="400"/>
          <w:tblCellSpacing w:w="5" w:type="nil"/>
        </w:trPr>
        <w:tc>
          <w:tcPr>
            <w:tcW w:w="28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Цокольный  этаж с заг-</w:t>
            </w:r>
          </w:p>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лублением более 0,50 м</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0,90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0,96  </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0,93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0,73  </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0,96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0,93  </w:t>
            </w:r>
          </w:p>
        </w:tc>
      </w:tr>
    </w:tbl>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объектов, расположенных на техническом этаже, для торговой и офисной функций использования, </w:t>
      </w:r>
      <w:r>
        <w:rPr>
          <w:rFonts w:ascii="Calibri" w:hAnsi="Calibri" w:cs="Calibri"/>
        </w:rPr>
        <w:pict>
          <v:shape id="_x0000_i1077" type="#_x0000_t75" style="width:50.25pt;height:18pt">
            <v:imagedata r:id="rId60" o:title=""/>
          </v:shape>
        </w:pict>
      </w:r>
      <w:r>
        <w:rPr>
          <w:rFonts w:ascii="Calibri" w:hAnsi="Calibri" w:cs="Calibri"/>
        </w:rPr>
        <w:t>.</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объект расположен на нескольких этажах, расчет коэффициента </w:t>
      </w:r>
      <w:r>
        <w:rPr>
          <w:rFonts w:ascii="Calibri" w:hAnsi="Calibri" w:cs="Calibri"/>
        </w:rPr>
        <w:pict>
          <v:shape id="_x0000_i1078" type="#_x0000_t75" style="width:15.75pt;height:18pt">
            <v:imagedata r:id="rId61" o:title=""/>
          </v:shape>
        </w:pict>
      </w:r>
      <w:r>
        <w:rPr>
          <w:rFonts w:ascii="Calibri" w:hAnsi="Calibri" w:cs="Calibri"/>
        </w:rPr>
        <w:t xml:space="preserve"> производится отдельно для каждого этажа.</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outlineLvl w:val="1"/>
        <w:rPr>
          <w:rFonts w:ascii="Calibri" w:hAnsi="Calibri" w:cs="Calibri"/>
        </w:rPr>
      </w:pPr>
      <w:bookmarkStart w:id="13" w:name="Par309"/>
      <w:bookmarkEnd w:id="13"/>
      <w:r>
        <w:rPr>
          <w:rFonts w:ascii="Calibri" w:hAnsi="Calibri" w:cs="Calibri"/>
        </w:rPr>
        <w:t>5. Определение коэффициента состояния </w:t>
      </w:r>
      <w:r>
        <w:rPr>
          <w:rFonts w:ascii="Calibri" w:hAnsi="Calibri" w:cs="Calibri"/>
          <w:position w:val="-8"/>
        </w:rPr>
        <w:pict>
          <v:shape id="_x0000_i1079" type="#_x0000_t75" style="width:15.75pt;height:18pt">
            <v:imagedata r:id="rId62" o:title=""/>
          </v:shape>
        </w:pic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состояния </w:t>
      </w:r>
      <w:r>
        <w:rPr>
          <w:rFonts w:ascii="Calibri" w:hAnsi="Calibri" w:cs="Calibri"/>
          <w:position w:val="-8"/>
        </w:rPr>
        <w:pict>
          <v:shape id="_x0000_i1080" type="#_x0000_t75" style="width:15.75pt;height:18pt">
            <v:imagedata r:id="rId62" o:title=""/>
          </v:shape>
        </w:pict>
      </w:r>
      <w:r>
        <w:rPr>
          <w:rFonts w:ascii="Calibri" w:hAnsi="Calibri" w:cs="Calibri"/>
        </w:rPr>
        <w:t xml:space="preserve"> определяется по следующей таблице:</w:t>
      </w:r>
    </w:p>
    <w:p w:rsidR="00855B2F" w:rsidRDefault="00855B2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1080"/>
        <w:gridCol w:w="1080"/>
        <w:gridCol w:w="1200"/>
        <w:gridCol w:w="1080"/>
        <w:gridCol w:w="1080"/>
        <w:gridCol w:w="1080"/>
      </w:tblGrid>
      <w:tr w:rsidR="00855B2F">
        <w:tblPrEx>
          <w:tblCellMar>
            <w:top w:w="0" w:type="dxa"/>
            <w:bottom w:w="0" w:type="dxa"/>
          </w:tblCellMar>
        </w:tblPrEx>
        <w:trPr>
          <w:trHeight w:val="400"/>
          <w:tblCellSpacing w:w="5" w:type="nil"/>
        </w:trPr>
        <w:tc>
          <w:tcPr>
            <w:tcW w:w="2400" w:type="dxa"/>
            <w:vMerge w:val="restart"/>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Состояние    </w:t>
            </w:r>
          </w:p>
        </w:tc>
        <w:tc>
          <w:tcPr>
            <w:tcW w:w="3360" w:type="dxa"/>
            <w:gridSpan w:val="3"/>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Основная часть города  </w:t>
            </w:r>
          </w:p>
        </w:tc>
        <w:tc>
          <w:tcPr>
            <w:tcW w:w="3240" w:type="dxa"/>
            <w:gridSpan w:val="3"/>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Пригороды       </w:t>
            </w:r>
          </w:p>
        </w:tc>
      </w:tr>
      <w:tr w:rsidR="00855B2F">
        <w:tblPrEx>
          <w:tblCellMar>
            <w:top w:w="0" w:type="dxa"/>
            <w:bottom w:w="0" w:type="dxa"/>
          </w:tblCellMar>
        </w:tblPrEx>
        <w:trPr>
          <w:tblCellSpacing w:w="5" w:type="nil"/>
        </w:trPr>
        <w:tc>
          <w:tcPr>
            <w:tcW w:w="2400" w:type="dxa"/>
            <w:vMerge/>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ind w:firstLine="540"/>
              <w:jc w:val="both"/>
              <w:rPr>
                <w:rFonts w:ascii="Calibri" w:hAnsi="Calibri" w:cs="Calibri"/>
              </w:rPr>
            </w:pP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Торг.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Офисы </w:t>
            </w:r>
          </w:p>
        </w:tc>
        <w:tc>
          <w:tcPr>
            <w:tcW w:w="12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Склады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Торг.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Офисы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Склады </w:t>
            </w:r>
          </w:p>
        </w:tc>
      </w:tr>
      <w:tr w:rsidR="00855B2F">
        <w:tblPrEx>
          <w:tblCellMar>
            <w:top w:w="0" w:type="dxa"/>
            <w:bottom w:w="0" w:type="dxa"/>
          </w:tblCellMar>
        </w:tblPrEx>
        <w:trPr>
          <w:tblCellSpacing w:w="5" w:type="nil"/>
        </w:trPr>
        <w:tc>
          <w:tcPr>
            <w:tcW w:w="24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hyperlink w:anchor="Par328" w:history="1">
              <w:r>
                <w:rPr>
                  <w:rFonts w:ascii="Courier New" w:hAnsi="Courier New" w:cs="Courier New"/>
                  <w:color w:val="0000FF"/>
                  <w:sz w:val="20"/>
                  <w:szCs w:val="20"/>
                </w:rPr>
                <w:t>"Евростандарт"</w:t>
              </w:r>
            </w:hyperlink>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1,17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  </w:t>
            </w:r>
          </w:p>
        </w:tc>
        <w:tc>
          <w:tcPr>
            <w:tcW w:w="12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1,31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1,57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855B2F">
        <w:tblPrEx>
          <w:tblCellMar>
            <w:top w:w="0" w:type="dxa"/>
            <w:bottom w:w="0" w:type="dxa"/>
          </w:tblCellMar>
        </w:tblPrEx>
        <w:trPr>
          <w:tblCellSpacing w:w="5" w:type="nil"/>
        </w:trPr>
        <w:tc>
          <w:tcPr>
            <w:tcW w:w="24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hyperlink w:anchor="Par329" w:history="1">
              <w:r>
                <w:rPr>
                  <w:rFonts w:ascii="Courier New" w:hAnsi="Courier New" w:cs="Courier New"/>
                  <w:color w:val="0000FF"/>
                  <w:sz w:val="20"/>
                  <w:szCs w:val="20"/>
                </w:rPr>
                <w:t>Отличное</w:t>
              </w:r>
            </w:hyperlink>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  </w:t>
            </w:r>
          </w:p>
        </w:tc>
        <w:tc>
          <w:tcPr>
            <w:tcW w:w="12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1,21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1,34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855B2F">
        <w:tblPrEx>
          <w:tblCellMar>
            <w:top w:w="0" w:type="dxa"/>
            <w:bottom w:w="0" w:type="dxa"/>
          </w:tblCellMar>
        </w:tblPrEx>
        <w:trPr>
          <w:tblCellSpacing w:w="5" w:type="nil"/>
        </w:trPr>
        <w:tc>
          <w:tcPr>
            <w:tcW w:w="24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hyperlink w:anchor="Par330" w:history="1">
              <w:r>
                <w:rPr>
                  <w:rFonts w:ascii="Courier New" w:hAnsi="Courier New" w:cs="Courier New"/>
                  <w:color w:val="0000FF"/>
                  <w:sz w:val="20"/>
                  <w:szCs w:val="20"/>
                </w:rPr>
                <w:t>Нормальное</w:t>
              </w:r>
            </w:hyperlink>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2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855B2F">
        <w:tblPrEx>
          <w:tblCellMar>
            <w:top w:w="0" w:type="dxa"/>
            <w:bottom w:w="0" w:type="dxa"/>
          </w:tblCellMar>
        </w:tblPrEx>
        <w:trPr>
          <w:tblCellSpacing w:w="5" w:type="nil"/>
        </w:trPr>
        <w:tc>
          <w:tcPr>
            <w:tcW w:w="24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hyperlink w:anchor="Par331" w:history="1">
              <w:r>
                <w:rPr>
                  <w:rFonts w:ascii="Courier New" w:hAnsi="Courier New" w:cs="Courier New"/>
                  <w:color w:val="0000FF"/>
                  <w:sz w:val="20"/>
                  <w:szCs w:val="20"/>
                </w:rPr>
                <w:t>Удовлетворительное</w:t>
              </w:r>
            </w:hyperlink>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0,92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0,74  </w:t>
            </w:r>
          </w:p>
        </w:tc>
        <w:tc>
          <w:tcPr>
            <w:tcW w:w="12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0,76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0,85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0,74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0,76  </w:t>
            </w:r>
          </w:p>
        </w:tc>
      </w:tr>
    </w:tbl>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объектов, которые в текущем состоянии могут использоваться по функциональному состоянию, применяется следующая классификация технического состояния объектов:</w:t>
      </w:r>
    </w:p>
    <w:p w:rsidR="00855B2F" w:rsidRDefault="00855B2F">
      <w:pPr>
        <w:widowControl w:val="0"/>
        <w:autoSpaceDE w:val="0"/>
        <w:autoSpaceDN w:val="0"/>
        <w:adjustRightInd w:val="0"/>
        <w:spacing w:after="0" w:line="240" w:lineRule="auto"/>
        <w:ind w:firstLine="540"/>
        <w:jc w:val="both"/>
        <w:rPr>
          <w:rFonts w:ascii="Calibri" w:hAnsi="Calibri" w:cs="Calibri"/>
        </w:rPr>
      </w:pPr>
      <w:bookmarkStart w:id="14" w:name="Par328"/>
      <w:bookmarkEnd w:id="14"/>
      <w:r>
        <w:rPr>
          <w:rFonts w:ascii="Calibri" w:hAnsi="Calibri" w:cs="Calibri"/>
        </w:rPr>
        <w:t xml:space="preserve">А. "Евростандарт" - объект нежилого фонда пригоден к использованию в соответствии с целью использования, не имеет дефектов, после ремонта с комплексным использованием </w:t>
      </w:r>
      <w:r>
        <w:rPr>
          <w:rFonts w:ascii="Calibri" w:hAnsi="Calibri" w:cs="Calibri"/>
        </w:rPr>
        <w:lastRenderedPageBreak/>
        <w:t xml:space="preserve">высококачественных отделочных материалов, оснащен высококачественным электротехническим, санитарно-техническим, пожарно-техническим и охранным оборудованием, системами вентиляции </w:t>
      </w:r>
      <w:proofErr w:type="gramStart"/>
      <w:r>
        <w:rPr>
          <w:rFonts w:ascii="Calibri" w:hAnsi="Calibri" w:cs="Calibri"/>
        </w:rPr>
        <w:t>и(</w:t>
      </w:r>
      <w:proofErr w:type="gramEnd"/>
      <w:r>
        <w:rPr>
          <w:rFonts w:ascii="Calibri" w:hAnsi="Calibri" w:cs="Calibri"/>
        </w:rPr>
        <w:t>или) кондиционирования, находящимися в работоспособном состоянии.</w:t>
      </w:r>
    </w:p>
    <w:p w:rsidR="00855B2F" w:rsidRDefault="00855B2F">
      <w:pPr>
        <w:widowControl w:val="0"/>
        <w:autoSpaceDE w:val="0"/>
        <w:autoSpaceDN w:val="0"/>
        <w:adjustRightInd w:val="0"/>
        <w:spacing w:after="0" w:line="240" w:lineRule="auto"/>
        <w:ind w:firstLine="540"/>
        <w:jc w:val="both"/>
        <w:rPr>
          <w:rFonts w:ascii="Calibri" w:hAnsi="Calibri" w:cs="Calibri"/>
        </w:rPr>
      </w:pPr>
      <w:bookmarkStart w:id="15" w:name="Par329"/>
      <w:bookmarkEnd w:id="15"/>
      <w:r>
        <w:rPr>
          <w:rFonts w:ascii="Calibri" w:hAnsi="Calibri" w:cs="Calibri"/>
        </w:rPr>
        <w:t xml:space="preserve">Б. </w:t>
      </w:r>
      <w:proofErr w:type="gramStart"/>
      <w:r>
        <w:rPr>
          <w:rFonts w:ascii="Calibri" w:hAnsi="Calibri" w:cs="Calibri"/>
        </w:rPr>
        <w:t>Отличное</w:t>
      </w:r>
      <w:proofErr w:type="gramEnd"/>
      <w:r>
        <w:rPr>
          <w:rFonts w:ascii="Calibri" w:hAnsi="Calibri" w:cs="Calibri"/>
        </w:rPr>
        <w:t xml:space="preserve"> - объект нежилого фонда пригоден к использованию в соответствии с целью использования, не имеет дефектов. Может не иметь высококачественного инженерно-технического оборудования.</w:t>
      </w:r>
    </w:p>
    <w:p w:rsidR="00855B2F" w:rsidRDefault="00855B2F">
      <w:pPr>
        <w:widowControl w:val="0"/>
        <w:autoSpaceDE w:val="0"/>
        <w:autoSpaceDN w:val="0"/>
        <w:adjustRightInd w:val="0"/>
        <w:spacing w:after="0" w:line="240" w:lineRule="auto"/>
        <w:ind w:firstLine="540"/>
        <w:jc w:val="both"/>
        <w:rPr>
          <w:rFonts w:ascii="Calibri" w:hAnsi="Calibri" w:cs="Calibri"/>
        </w:rPr>
      </w:pPr>
      <w:bookmarkStart w:id="16" w:name="Par330"/>
      <w:bookmarkEnd w:id="16"/>
      <w:r>
        <w:rPr>
          <w:rFonts w:ascii="Calibri" w:hAnsi="Calibri" w:cs="Calibri"/>
        </w:rPr>
        <w:t xml:space="preserve">В. </w:t>
      </w:r>
      <w:proofErr w:type="gramStart"/>
      <w:r>
        <w:rPr>
          <w:rFonts w:ascii="Calibri" w:hAnsi="Calibri" w:cs="Calibri"/>
        </w:rPr>
        <w:t>Нормальное</w:t>
      </w:r>
      <w:proofErr w:type="gramEnd"/>
      <w:r>
        <w:rPr>
          <w:rFonts w:ascii="Calibri" w:hAnsi="Calibri" w:cs="Calibri"/>
        </w:rPr>
        <w:t xml:space="preserve"> - объект нежилого фонда пригоден к использованию в соответствии с целью использования без проведения ремонта, имеет незначительные дефекты отделки (волосные трещины и сколы штукатурки, единичные повреждения окрасочного слоя, царапины, отдельные мелкие повреждения покрытий стен и полов).</w:t>
      </w:r>
    </w:p>
    <w:p w:rsidR="00855B2F" w:rsidRDefault="00855B2F">
      <w:pPr>
        <w:widowControl w:val="0"/>
        <w:autoSpaceDE w:val="0"/>
        <w:autoSpaceDN w:val="0"/>
        <w:adjustRightInd w:val="0"/>
        <w:spacing w:after="0" w:line="240" w:lineRule="auto"/>
        <w:ind w:firstLine="540"/>
        <w:jc w:val="both"/>
        <w:rPr>
          <w:rFonts w:ascii="Calibri" w:hAnsi="Calibri" w:cs="Calibri"/>
        </w:rPr>
      </w:pPr>
      <w:bookmarkStart w:id="17" w:name="Par331"/>
      <w:bookmarkEnd w:id="17"/>
      <w:proofErr w:type="gramStart"/>
      <w:r>
        <w:rPr>
          <w:rFonts w:ascii="Calibri" w:hAnsi="Calibri" w:cs="Calibri"/>
        </w:rPr>
        <w:t>Г. Удовлетворительное - объект нежилого фонда пригоден к использованию в соответствии с целью использования, имеет дефекты, устранимые с помощью косметического ремонта (мелкие трещины в конструкциях, местные нарушения штукатурного слоя цоколя и стен; трещины в местах сопряжения перегородок с плитами перекрытия и заполнениями дверных проемов; отслоение штукатурки; трещины в швах между плитами перекрытий;</w:t>
      </w:r>
      <w:proofErr w:type="gramEnd"/>
      <w:r>
        <w:rPr>
          <w:rFonts w:ascii="Calibri" w:hAnsi="Calibri" w:cs="Calibri"/>
        </w:rPr>
        <w:t xml:space="preserve"> следы протечек и ржавые пятна на площади до 20% поверхности потолка и стен; окрасочный слой растрескался, потемнел и загрязнился, имеет отслоения и вздутия; трещины, загрязнения и обрывы покрытий стен в углах, местах установки электрических приборов и у дверных проемов; значительные повреждения покрытий полов).</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объектов, которые без проведения ремонта непригодны для использования по функциональному назначению, используется коэффициент состояния "удовлетворительное".</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outlineLvl w:val="1"/>
        <w:rPr>
          <w:rFonts w:ascii="Calibri" w:hAnsi="Calibri" w:cs="Calibri"/>
        </w:rPr>
      </w:pPr>
      <w:bookmarkStart w:id="18" w:name="Par334"/>
      <w:bookmarkEnd w:id="18"/>
      <w:r>
        <w:rPr>
          <w:rFonts w:ascii="Calibri" w:hAnsi="Calibri" w:cs="Calibri"/>
        </w:rPr>
        <w:t>6. Определение коэффициента входа </w:t>
      </w:r>
      <w:r>
        <w:rPr>
          <w:rFonts w:ascii="Calibri" w:hAnsi="Calibri" w:cs="Calibri"/>
          <w:position w:val="-8"/>
        </w:rPr>
        <w:pict>
          <v:shape id="_x0000_i1081" type="#_x0000_t75" style="width:15.75pt;height:18pt">
            <v:imagedata r:id="rId63" o:title=""/>
          </v:shape>
        </w:pic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входа </w:t>
      </w:r>
      <w:r>
        <w:rPr>
          <w:rFonts w:ascii="Calibri" w:hAnsi="Calibri" w:cs="Calibri"/>
          <w:position w:val="-8"/>
        </w:rPr>
        <w:pict>
          <v:shape id="_x0000_i1082" type="#_x0000_t75" style="width:15.75pt;height:18pt">
            <v:imagedata r:id="rId63" o:title=""/>
          </v:shape>
        </w:pict>
      </w:r>
      <w:r>
        <w:rPr>
          <w:rFonts w:ascii="Calibri" w:hAnsi="Calibri" w:cs="Calibri"/>
        </w:rPr>
        <w:t xml:space="preserve"> определяется по следующей таблице:</w:t>
      </w:r>
    </w:p>
    <w:p w:rsidR="00855B2F" w:rsidRDefault="00855B2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1080"/>
        <w:gridCol w:w="1200"/>
        <w:gridCol w:w="960"/>
        <w:gridCol w:w="1080"/>
        <w:gridCol w:w="1080"/>
        <w:gridCol w:w="1200"/>
      </w:tblGrid>
      <w:tr w:rsidR="00855B2F">
        <w:tblPrEx>
          <w:tblCellMar>
            <w:top w:w="0" w:type="dxa"/>
            <w:bottom w:w="0" w:type="dxa"/>
          </w:tblCellMar>
        </w:tblPrEx>
        <w:trPr>
          <w:trHeight w:val="400"/>
          <w:tblCellSpacing w:w="5" w:type="nil"/>
        </w:trPr>
        <w:tc>
          <w:tcPr>
            <w:tcW w:w="2400" w:type="dxa"/>
            <w:vMerge w:val="restart"/>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Тип входа    </w:t>
            </w:r>
          </w:p>
        </w:tc>
        <w:tc>
          <w:tcPr>
            <w:tcW w:w="3240" w:type="dxa"/>
            <w:gridSpan w:val="3"/>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Основная часть города </w:t>
            </w:r>
          </w:p>
        </w:tc>
        <w:tc>
          <w:tcPr>
            <w:tcW w:w="3360" w:type="dxa"/>
            <w:gridSpan w:val="3"/>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Пригородные территории </w:t>
            </w:r>
          </w:p>
        </w:tc>
      </w:tr>
      <w:tr w:rsidR="00855B2F">
        <w:tblPrEx>
          <w:tblCellMar>
            <w:top w:w="0" w:type="dxa"/>
            <w:bottom w:w="0" w:type="dxa"/>
          </w:tblCellMar>
        </w:tblPrEx>
        <w:trPr>
          <w:tblCellSpacing w:w="5" w:type="nil"/>
        </w:trPr>
        <w:tc>
          <w:tcPr>
            <w:tcW w:w="2400" w:type="dxa"/>
            <w:vMerge/>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ind w:firstLine="540"/>
              <w:jc w:val="both"/>
              <w:rPr>
                <w:rFonts w:ascii="Calibri" w:hAnsi="Calibri" w:cs="Calibri"/>
              </w:rPr>
            </w:pP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Торг. </w:t>
            </w:r>
          </w:p>
        </w:tc>
        <w:tc>
          <w:tcPr>
            <w:tcW w:w="12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Офисы  </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Склады</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Торг.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Офисы </w:t>
            </w:r>
          </w:p>
        </w:tc>
        <w:tc>
          <w:tcPr>
            <w:tcW w:w="12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Склады </w:t>
            </w:r>
          </w:p>
        </w:tc>
      </w:tr>
      <w:tr w:rsidR="00855B2F">
        <w:tblPrEx>
          <w:tblCellMar>
            <w:top w:w="0" w:type="dxa"/>
            <w:bottom w:w="0" w:type="dxa"/>
          </w:tblCellMar>
        </w:tblPrEx>
        <w:trPr>
          <w:tblCellSpacing w:w="5" w:type="nil"/>
        </w:trPr>
        <w:tc>
          <w:tcPr>
            <w:tcW w:w="24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Отдельный</w:t>
            </w:r>
            <w:proofErr w:type="gramEnd"/>
            <w:r>
              <w:rPr>
                <w:rFonts w:ascii="Courier New" w:hAnsi="Courier New" w:cs="Courier New"/>
                <w:sz w:val="20"/>
                <w:szCs w:val="20"/>
              </w:rPr>
              <w:t xml:space="preserve"> с улицы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2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2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855B2F">
        <w:tblPrEx>
          <w:tblCellMar>
            <w:top w:w="0" w:type="dxa"/>
            <w:bottom w:w="0" w:type="dxa"/>
          </w:tblCellMar>
        </w:tblPrEx>
        <w:trPr>
          <w:tblCellSpacing w:w="5" w:type="nil"/>
        </w:trPr>
        <w:tc>
          <w:tcPr>
            <w:tcW w:w="24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Общий</w:t>
            </w:r>
            <w:proofErr w:type="gramEnd"/>
            <w:r>
              <w:rPr>
                <w:rFonts w:ascii="Courier New" w:hAnsi="Courier New" w:cs="Courier New"/>
                <w:sz w:val="20"/>
                <w:szCs w:val="20"/>
              </w:rPr>
              <w:t xml:space="preserve"> с улицы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0,88  </w:t>
            </w:r>
          </w:p>
        </w:tc>
        <w:tc>
          <w:tcPr>
            <w:tcW w:w="12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0,95  </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0,95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0,97  </w:t>
            </w:r>
          </w:p>
        </w:tc>
        <w:tc>
          <w:tcPr>
            <w:tcW w:w="12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855B2F">
        <w:tblPrEx>
          <w:tblCellMar>
            <w:top w:w="0" w:type="dxa"/>
            <w:bottom w:w="0" w:type="dxa"/>
          </w:tblCellMar>
        </w:tblPrEx>
        <w:trPr>
          <w:tblCellSpacing w:w="5" w:type="nil"/>
        </w:trPr>
        <w:tc>
          <w:tcPr>
            <w:tcW w:w="24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Отдельный</w:t>
            </w:r>
            <w:proofErr w:type="gramEnd"/>
            <w:r>
              <w:rPr>
                <w:rFonts w:ascii="Courier New" w:hAnsi="Courier New" w:cs="Courier New"/>
                <w:sz w:val="20"/>
                <w:szCs w:val="20"/>
              </w:rPr>
              <w:t xml:space="preserve"> со двора</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0,50  </w:t>
            </w:r>
          </w:p>
        </w:tc>
        <w:tc>
          <w:tcPr>
            <w:tcW w:w="12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0,97  </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0,89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0,85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0,76  </w:t>
            </w:r>
          </w:p>
        </w:tc>
        <w:tc>
          <w:tcPr>
            <w:tcW w:w="12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0,89  </w:t>
            </w:r>
          </w:p>
        </w:tc>
      </w:tr>
      <w:tr w:rsidR="00855B2F">
        <w:tblPrEx>
          <w:tblCellMar>
            <w:top w:w="0" w:type="dxa"/>
            <w:bottom w:w="0" w:type="dxa"/>
          </w:tblCellMar>
        </w:tblPrEx>
        <w:trPr>
          <w:tblCellSpacing w:w="5" w:type="nil"/>
        </w:trPr>
        <w:tc>
          <w:tcPr>
            <w:tcW w:w="24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Общий</w:t>
            </w:r>
            <w:proofErr w:type="gramEnd"/>
            <w:r>
              <w:rPr>
                <w:rFonts w:ascii="Courier New" w:hAnsi="Courier New" w:cs="Courier New"/>
                <w:sz w:val="20"/>
                <w:szCs w:val="20"/>
              </w:rPr>
              <w:t xml:space="preserve"> со двора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0,30  </w:t>
            </w:r>
          </w:p>
        </w:tc>
        <w:tc>
          <w:tcPr>
            <w:tcW w:w="12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0,95  </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0,89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0,70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0,70  </w:t>
            </w:r>
          </w:p>
        </w:tc>
        <w:tc>
          <w:tcPr>
            <w:tcW w:w="12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0,89  </w:t>
            </w:r>
          </w:p>
        </w:tc>
      </w:tr>
      <w:tr w:rsidR="00855B2F">
        <w:tblPrEx>
          <w:tblCellMar>
            <w:top w:w="0" w:type="dxa"/>
            <w:bottom w:w="0" w:type="dxa"/>
          </w:tblCellMar>
        </w:tblPrEx>
        <w:trPr>
          <w:tblCellSpacing w:w="5" w:type="nil"/>
        </w:trPr>
        <w:tc>
          <w:tcPr>
            <w:tcW w:w="24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Через проходную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  </w:t>
            </w:r>
          </w:p>
        </w:tc>
        <w:tc>
          <w:tcPr>
            <w:tcW w:w="12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0,86  </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0,83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  </w:t>
            </w:r>
          </w:p>
        </w:tc>
        <w:tc>
          <w:tcPr>
            <w:tcW w:w="10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0,67  </w:t>
            </w:r>
          </w:p>
        </w:tc>
        <w:tc>
          <w:tcPr>
            <w:tcW w:w="12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0,83  </w:t>
            </w:r>
          </w:p>
        </w:tc>
      </w:tr>
    </w:tbl>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Исключительно в целях настоящего Порядка определения базовых ставок и коэффициентов, используемых в Методике определения арендной платы за объекты нежилого фонда методом массовой оценки, при определении типа входа все входы комплекса строений, расположенных по адресу: ул. </w:t>
      </w:r>
      <w:proofErr w:type="gramStart"/>
      <w:r>
        <w:rPr>
          <w:rFonts w:ascii="Calibri" w:hAnsi="Calibri" w:cs="Calibri"/>
        </w:rPr>
        <w:t>Садовая</w:t>
      </w:r>
      <w:proofErr w:type="gramEnd"/>
      <w:r>
        <w:rPr>
          <w:rFonts w:ascii="Calibri" w:hAnsi="Calibri" w:cs="Calibri"/>
        </w:rPr>
        <w:t>, д. 28-30 (Апраксин Двор), считать входами с улицы.</w:t>
      </w:r>
    </w:p>
    <w:p w:rsidR="00855B2F" w:rsidRDefault="00855B2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объектов нежилого фонда, имеющих отдельный или общий вход с улицы, применяется коэффициент типа входа "отдельный со двора" либо "общий со двора" соответственно на подтвержденные в порядке, установленном Правительством Санкт-Петербурга, период проведения ремонта фасадов зданий, сооружений, в которых расположены такие объекты, а также на период проведения ремонта дорог и инженерных коммуникаций в случае, если проведение таких работ затрудняет доступ в</w:t>
      </w:r>
      <w:proofErr w:type="gramEnd"/>
      <w:r>
        <w:rPr>
          <w:rFonts w:ascii="Calibri" w:hAnsi="Calibri" w:cs="Calibri"/>
        </w:rPr>
        <w:t xml:space="preserve"> объекты нежилого фонда.</w:t>
      </w:r>
    </w:p>
    <w:p w:rsidR="00855B2F" w:rsidRDefault="00855B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4" w:history="1">
        <w:r>
          <w:rPr>
            <w:rFonts w:ascii="Calibri" w:hAnsi="Calibri" w:cs="Calibri"/>
            <w:color w:val="0000FF"/>
          </w:rPr>
          <w:t>Постановлением</w:t>
        </w:r>
      </w:hyperlink>
      <w:r>
        <w:rPr>
          <w:rFonts w:ascii="Calibri" w:hAnsi="Calibri" w:cs="Calibri"/>
        </w:rPr>
        <w:t xml:space="preserve"> Правительства Санкт-Петербурга от 21.09.2009 N 1008; в ред. </w:t>
      </w:r>
      <w:hyperlink r:id="rId65" w:history="1">
        <w:r>
          <w:rPr>
            <w:rFonts w:ascii="Calibri" w:hAnsi="Calibri" w:cs="Calibri"/>
            <w:color w:val="0000FF"/>
          </w:rPr>
          <w:t>Постановления</w:t>
        </w:r>
      </w:hyperlink>
      <w:r>
        <w:rPr>
          <w:rFonts w:ascii="Calibri" w:hAnsi="Calibri" w:cs="Calibri"/>
        </w:rPr>
        <w:t xml:space="preserve"> Правительства Санкт-Петербурга от 17.07.2013 N 501)</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через проходную - вход в объект нежилого фонда, находящийся на замкнутой, охраняемой территории, доступ в который возможен только через проходную, расположенную отдельно от объекта нежилого фонда.</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outlineLvl w:val="1"/>
        <w:rPr>
          <w:rFonts w:ascii="Calibri" w:hAnsi="Calibri" w:cs="Calibri"/>
        </w:rPr>
      </w:pPr>
      <w:bookmarkStart w:id="19" w:name="Par361"/>
      <w:bookmarkEnd w:id="19"/>
      <w:r>
        <w:rPr>
          <w:rFonts w:ascii="Calibri" w:hAnsi="Calibri" w:cs="Calibri"/>
        </w:rPr>
        <w:t>7. Определение коэффициента типа здания </w:t>
      </w:r>
      <w:r>
        <w:rPr>
          <w:rFonts w:ascii="Calibri" w:hAnsi="Calibri" w:cs="Calibri"/>
          <w:position w:val="-8"/>
        </w:rPr>
        <w:pict>
          <v:shape id="_x0000_i1083" type="#_x0000_t75" style="width:15.75pt;height:18pt">
            <v:imagedata r:id="rId66" o:title=""/>
          </v:shape>
        </w:pic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типа здания </w:t>
      </w:r>
      <w:r>
        <w:rPr>
          <w:rFonts w:ascii="Calibri" w:hAnsi="Calibri" w:cs="Calibri"/>
          <w:position w:val="-8"/>
        </w:rPr>
        <w:pict>
          <v:shape id="_x0000_i1084" type="#_x0000_t75" style="width:15.75pt;height:18pt">
            <v:imagedata r:id="rId66" o:title=""/>
          </v:shape>
        </w:pict>
      </w:r>
      <w:r>
        <w:rPr>
          <w:rFonts w:ascii="Calibri" w:hAnsi="Calibri" w:cs="Calibri"/>
        </w:rPr>
        <w:t xml:space="preserve"> принимается </w:t>
      </w:r>
      <w:proofErr w:type="gramStart"/>
      <w:r>
        <w:rPr>
          <w:rFonts w:ascii="Calibri" w:hAnsi="Calibri" w:cs="Calibri"/>
        </w:rPr>
        <w:t>равным</w:t>
      </w:r>
      <w:proofErr w:type="gramEnd"/>
      <w:r>
        <w:rPr>
          <w:rFonts w:ascii="Calibri" w:hAnsi="Calibri" w:cs="Calibri"/>
        </w:rPr>
        <w:t xml:space="preserve"> 1 для основной части города. В пригородных территориях </w:t>
      </w:r>
      <w:r>
        <w:rPr>
          <w:rFonts w:ascii="Calibri" w:hAnsi="Calibri" w:cs="Calibri"/>
          <w:position w:val="-8"/>
        </w:rPr>
        <w:pict>
          <v:shape id="_x0000_i1085" type="#_x0000_t75" style="width:15.75pt;height:18pt">
            <v:imagedata r:id="rId66" o:title=""/>
          </v:shape>
        </w:pict>
      </w:r>
      <w:r>
        <w:rPr>
          <w:rFonts w:ascii="Calibri" w:hAnsi="Calibri" w:cs="Calibri"/>
        </w:rPr>
        <w:t xml:space="preserve"> определяется согласно следующей таблице:</w:t>
      </w:r>
    </w:p>
    <w:p w:rsidR="00855B2F" w:rsidRDefault="00855B2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2040"/>
        <w:gridCol w:w="1920"/>
        <w:gridCol w:w="1800"/>
      </w:tblGrid>
      <w:tr w:rsidR="00855B2F">
        <w:tblPrEx>
          <w:tblCellMar>
            <w:top w:w="0" w:type="dxa"/>
            <w:bottom w:w="0" w:type="dxa"/>
          </w:tblCellMar>
        </w:tblPrEx>
        <w:trPr>
          <w:trHeight w:val="400"/>
          <w:tblCellSpacing w:w="5" w:type="nil"/>
        </w:trPr>
        <w:tc>
          <w:tcPr>
            <w:tcW w:w="2880" w:type="dxa"/>
            <w:vMerge w:val="restart"/>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Тип здания      </w:t>
            </w:r>
          </w:p>
        </w:tc>
        <w:tc>
          <w:tcPr>
            <w:tcW w:w="5760" w:type="dxa"/>
            <w:gridSpan w:val="3"/>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Пригородные территории           </w:t>
            </w:r>
          </w:p>
        </w:tc>
      </w:tr>
      <w:tr w:rsidR="00855B2F">
        <w:tblPrEx>
          <w:tblCellMar>
            <w:top w:w="0" w:type="dxa"/>
            <w:bottom w:w="0" w:type="dxa"/>
          </w:tblCellMar>
        </w:tblPrEx>
        <w:trPr>
          <w:tblCellSpacing w:w="5" w:type="nil"/>
        </w:trPr>
        <w:tc>
          <w:tcPr>
            <w:tcW w:w="2880" w:type="dxa"/>
            <w:vMerge/>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ind w:firstLine="540"/>
              <w:jc w:val="both"/>
              <w:rPr>
                <w:rFonts w:ascii="Calibri" w:hAnsi="Calibri" w:cs="Calibri"/>
              </w:rPr>
            </w:pPr>
          </w:p>
        </w:tc>
        <w:tc>
          <w:tcPr>
            <w:tcW w:w="20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Торг.     </w:t>
            </w:r>
          </w:p>
        </w:tc>
        <w:tc>
          <w:tcPr>
            <w:tcW w:w="192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Офисы     </w:t>
            </w:r>
          </w:p>
        </w:tc>
        <w:tc>
          <w:tcPr>
            <w:tcW w:w="18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Склады   </w:t>
            </w:r>
          </w:p>
        </w:tc>
      </w:tr>
      <w:tr w:rsidR="00855B2F">
        <w:tblPrEx>
          <w:tblCellMar>
            <w:top w:w="0" w:type="dxa"/>
            <w:bottom w:w="0" w:type="dxa"/>
          </w:tblCellMar>
        </w:tblPrEx>
        <w:trPr>
          <w:tblCellSpacing w:w="5" w:type="nil"/>
        </w:trPr>
        <w:tc>
          <w:tcPr>
            <w:tcW w:w="28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Капитальное           </w:t>
            </w:r>
          </w:p>
        </w:tc>
        <w:tc>
          <w:tcPr>
            <w:tcW w:w="20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92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8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855B2F">
        <w:tblPrEx>
          <w:tblCellMar>
            <w:top w:w="0" w:type="dxa"/>
            <w:bottom w:w="0" w:type="dxa"/>
          </w:tblCellMar>
        </w:tblPrEx>
        <w:trPr>
          <w:tblCellSpacing w:w="5" w:type="nil"/>
        </w:trPr>
        <w:tc>
          <w:tcPr>
            <w:tcW w:w="288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Капитальное деревянное</w:t>
            </w:r>
          </w:p>
        </w:tc>
        <w:tc>
          <w:tcPr>
            <w:tcW w:w="20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0,80      </w:t>
            </w:r>
          </w:p>
        </w:tc>
        <w:tc>
          <w:tcPr>
            <w:tcW w:w="192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0,80     </w:t>
            </w:r>
          </w:p>
        </w:tc>
        <w:tc>
          <w:tcPr>
            <w:tcW w:w="18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0,75    </w:t>
            </w:r>
          </w:p>
        </w:tc>
      </w:tr>
    </w:tbl>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типу здания "капитальное деревянное" относятся капитальные здания, имеющие бревенчатые стены или деревянные каркасные стены с засыпкой.</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outlineLvl w:val="1"/>
        <w:rPr>
          <w:rFonts w:ascii="Calibri" w:hAnsi="Calibri" w:cs="Calibri"/>
        </w:rPr>
      </w:pPr>
      <w:bookmarkStart w:id="20" w:name="Par378"/>
      <w:bookmarkEnd w:id="20"/>
      <w:r>
        <w:rPr>
          <w:rFonts w:ascii="Calibri" w:hAnsi="Calibri" w:cs="Calibri"/>
        </w:rPr>
        <w:t>8. Определение коэффициента благоустройства </w:t>
      </w:r>
      <w:r>
        <w:rPr>
          <w:rFonts w:ascii="Calibri" w:hAnsi="Calibri" w:cs="Calibri"/>
          <w:position w:val="-8"/>
        </w:rPr>
        <w:pict>
          <v:shape id="_x0000_i1086" type="#_x0000_t75" style="width:15.75pt;height:18pt">
            <v:imagedata r:id="rId67" o:title=""/>
          </v:shape>
        </w:pic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благоустройства </w:t>
      </w:r>
      <w:r>
        <w:rPr>
          <w:rFonts w:ascii="Calibri" w:hAnsi="Calibri" w:cs="Calibri"/>
          <w:position w:val="-8"/>
        </w:rPr>
        <w:pict>
          <v:shape id="_x0000_i1087" type="#_x0000_t75" style="width:15.75pt;height:18pt">
            <v:imagedata r:id="rId67" o:title=""/>
          </v:shape>
        </w:pict>
      </w:r>
      <w:r>
        <w:rPr>
          <w:rFonts w:ascii="Calibri" w:hAnsi="Calibri" w:cs="Calibri"/>
        </w:rPr>
        <w:t xml:space="preserve"> определяется по следующей формуле:</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8" type="#_x0000_t75" style="width:131.25pt;height:18pt">
            <v:imagedata r:id="rId68" o:title=""/>
          </v:shape>
        </w:pic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9" type="#_x0000_t75" style="width:18.75pt;height:18pt">
            <v:imagedata r:id="rId69" o:title=""/>
          </v:shape>
        </w:pict>
      </w:r>
      <w:r>
        <w:rPr>
          <w:rFonts w:ascii="Calibri" w:hAnsi="Calibri" w:cs="Calibri"/>
        </w:rPr>
        <w:t xml:space="preserve"> - коэффициент отсутствия электроснабжения;</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0" type="#_x0000_t75" style="width:20.25pt;height:18pt">
            <v:imagedata r:id="rId70" o:title=""/>
          </v:shape>
        </w:pict>
      </w:r>
      <w:r>
        <w:rPr>
          <w:rFonts w:ascii="Calibri" w:hAnsi="Calibri" w:cs="Calibri"/>
        </w:rPr>
        <w:t xml:space="preserve"> - коэффициент отсутствия водоснабжения;</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91" type="#_x0000_t75" style="width:21.75pt;height:18pt">
            <v:imagedata r:id="rId71" o:title=""/>
          </v:shape>
        </w:pict>
      </w:r>
      <w:r>
        <w:rPr>
          <w:rFonts w:ascii="Calibri" w:hAnsi="Calibri" w:cs="Calibri"/>
        </w:rPr>
        <w:t xml:space="preserve"> - коэффициент отсутствия отопления;</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20.25pt;height:18pt">
            <v:imagedata r:id="rId72" o:title=""/>
          </v:shape>
        </w:pict>
      </w:r>
      <w:r>
        <w:rPr>
          <w:rFonts w:ascii="Calibri" w:hAnsi="Calibri" w:cs="Calibri"/>
        </w:rPr>
        <w:t xml:space="preserve"> - коэффициент отсутствия канализации.</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элемента благоустройства соответствующий коэффициент принимается </w:t>
      </w:r>
      <w:proofErr w:type="gramStart"/>
      <w:r>
        <w:rPr>
          <w:rFonts w:ascii="Calibri" w:hAnsi="Calibri" w:cs="Calibri"/>
        </w:rPr>
        <w:t>равным</w:t>
      </w:r>
      <w:proofErr w:type="gramEnd"/>
      <w:r>
        <w:rPr>
          <w:rFonts w:ascii="Calibri" w:hAnsi="Calibri" w:cs="Calibri"/>
        </w:rPr>
        <w:t xml:space="preserve"> 1.</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коэффициентов </w:t>
      </w:r>
      <w:r>
        <w:rPr>
          <w:rFonts w:ascii="Calibri" w:hAnsi="Calibri" w:cs="Calibri"/>
        </w:rPr>
        <w:pict>
          <v:shape id="_x0000_i1093" type="#_x0000_t75" style="width:18.75pt;height:18pt">
            <v:imagedata r:id="rId69" o:title=""/>
          </v:shape>
        </w:pict>
      </w:r>
      <w:r>
        <w:rPr>
          <w:rFonts w:ascii="Calibri" w:hAnsi="Calibri" w:cs="Calibri"/>
        </w:rPr>
        <w:t xml:space="preserve">, </w:t>
      </w:r>
      <w:r>
        <w:rPr>
          <w:rFonts w:ascii="Calibri" w:hAnsi="Calibri" w:cs="Calibri"/>
        </w:rPr>
        <w:pict>
          <v:shape id="_x0000_i1094" type="#_x0000_t75" style="width:20.25pt;height:18pt">
            <v:imagedata r:id="rId70" o:title=""/>
          </v:shape>
        </w:pict>
      </w:r>
      <w:r>
        <w:rPr>
          <w:rFonts w:ascii="Calibri" w:hAnsi="Calibri" w:cs="Calibri"/>
        </w:rPr>
        <w:t xml:space="preserve">, </w:t>
      </w:r>
      <w:r>
        <w:rPr>
          <w:rFonts w:ascii="Calibri" w:hAnsi="Calibri" w:cs="Calibri"/>
          <w:position w:val="-8"/>
        </w:rPr>
        <w:pict>
          <v:shape id="_x0000_i1095" type="#_x0000_t75" style="width:21.75pt;height:18pt">
            <v:imagedata r:id="rId73" o:title=""/>
          </v:shape>
        </w:pict>
      </w:r>
      <w:r>
        <w:rPr>
          <w:rFonts w:ascii="Calibri" w:hAnsi="Calibri" w:cs="Calibri"/>
        </w:rPr>
        <w:t xml:space="preserve">, </w:t>
      </w:r>
      <w:r>
        <w:rPr>
          <w:rFonts w:ascii="Calibri" w:hAnsi="Calibri" w:cs="Calibri"/>
        </w:rPr>
        <w:pict>
          <v:shape id="_x0000_i1096" type="#_x0000_t75" style="width:20.25pt;height:18pt">
            <v:imagedata r:id="rId72" o:title=""/>
          </v:shape>
        </w:pict>
      </w:r>
      <w:r>
        <w:rPr>
          <w:rFonts w:ascii="Calibri" w:hAnsi="Calibri" w:cs="Calibri"/>
        </w:rPr>
        <w:t xml:space="preserve"> приведены в следующей таблице:</w:t>
      </w:r>
    </w:p>
    <w:p w:rsidR="00855B2F" w:rsidRDefault="00855B2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0"/>
        <w:gridCol w:w="840"/>
        <w:gridCol w:w="840"/>
        <w:gridCol w:w="960"/>
        <w:gridCol w:w="840"/>
        <w:gridCol w:w="840"/>
        <w:gridCol w:w="960"/>
      </w:tblGrid>
      <w:tr w:rsidR="00855B2F">
        <w:tblPrEx>
          <w:tblCellMar>
            <w:top w:w="0" w:type="dxa"/>
            <w:bottom w:w="0" w:type="dxa"/>
          </w:tblCellMar>
        </w:tblPrEx>
        <w:trPr>
          <w:trHeight w:val="600"/>
          <w:tblCellSpacing w:w="5" w:type="nil"/>
        </w:trPr>
        <w:tc>
          <w:tcPr>
            <w:tcW w:w="3960" w:type="dxa"/>
            <w:vMerge w:val="restart"/>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Элементы благоустройства   </w:t>
            </w:r>
          </w:p>
        </w:tc>
        <w:tc>
          <w:tcPr>
            <w:tcW w:w="2640" w:type="dxa"/>
            <w:gridSpan w:val="3"/>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Основная часть  </w:t>
            </w:r>
          </w:p>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города       </w:t>
            </w:r>
          </w:p>
        </w:tc>
        <w:tc>
          <w:tcPr>
            <w:tcW w:w="2640" w:type="dxa"/>
            <w:gridSpan w:val="3"/>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Пригородные    </w:t>
            </w:r>
          </w:p>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территории    </w:t>
            </w:r>
          </w:p>
        </w:tc>
      </w:tr>
      <w:tr w:rsidR="00855B2F">
        <w:tblPrEx>
          <w:tblCellMar>
            <w:top w:w="0" w:type="dxa"/>
            <w:bottom w:w="0" w:type="dxa"/>
          </w:tblCellMar>
        </w:tblPrEx>
        <w:trPr>
          <w:tblCellSpacing w:w="5" w:type="nil"/>
        </w:trPr>
        <w:tc>
          <w:tcPr>
            <w:tcW w:w="3960" w:type="dxa"/>
            <w:vMerge/>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ind w:firstLine="540"/>
              <w:jc w:val="both"/>
              <w:rPr>
                <w:rFonts w:ascii="Calibri" w:hAnsi="Calibri" w:cs="Calibri"/>
              </w:rPr>
            </w:pPr>
          </w:p>
        </w:tc>
        <w:tc>
          <w:tcPr>
            <w:tcW w:w="8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Торг.</w:t>
            </w:r>
          </w:p>
        </w:tc>
        <w:tc>
          <w:tcPr>
            <w:tcW w:w="8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Офисы</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Склады</w:t>
            </w:r>
          </w:p>
        </w:tc>
        <w:tc>
          <w:tcPr>
            <w:tcW w:w="8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Торг.</w:t>
            </w:r>
          </w:p>
        </w:tc>
        <w:tc>
          <w:tcPr>
            <w:tcW w:w="8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Офисы</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Склады</w:t>
            </w:r>
          </w:p>
        </w:tc>
      </w:tr>
      <w:tr w:rsidR="00855B2F">
        <w:tblPrEx>
          <w:tblCellMar>
            <w:top w:w="0" w:type="dxa"/>
            <w:bottom w:w="0" w:type="dxa"/>
          </w:tblCellMar>
        </w:tblPrEx>
        <w:trPr>
          <w:tblCellSpacing w:w="5" w:type="nil"/>
        </w:trPr>
        <w:tc>
          <w:tcPr>
            <w:tcW w:w="3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Отсутствие электроснабжения Кэл</w:t>
            </w:r>
          </w:p>
        </w:tc>
        <w:tc>
          <w:tcPr>
            <w:tcW w:w="8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0,90</w:t>
            </w:r>
          </w:p>
        </w:tc>
        <w:tc>
          <w:tcPr>
            <w:tcW w:w="8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0,90</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0,90 </w:t>
            </w:r>
          </w:p>
        </w:tc>
        <w:tc>
          <w:tcPr>
            <w:tcW w:w="8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0,90</w:t>
            </w:r>
          </w:p>
        </w:tc>
        <w:tc>
          <w:tcPr>
            <w:tcW w:w="8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0,90</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0,90 </w:t>
            </w:r>
          </w:p>
        </w:tc>
      </w:tr>
      <w:tr w:rsidR="00855B2F">
        <w:tblPrEx>
          <w:tblCellMar>
            <w:top w:w="0" w:type="dxa"/>
            <w:bottom w:w="0" w:type="dxa"/>
          </w:tblCellMar>
        </w:tblPrEx>
        <w:trPr>
          <w:tblCellSpacing w:w="5" w:type="nil"/>
        </w:trPr>
        <w:tc>
          <w:tcPr>
            <w:tcW w:w="3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Отсутствие водоснабжения Квд   </w:t>
            </w:r>
          </w:p>
        </w:tc>
        <w:tc>
          <w:tcPr>
            <w:tcW w:w="8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0,80</w:t>
            </w:r>
          </w:p>
        </w:tc>
        <w:tc>
          <w:tcPr>
            <w:tcW w:w="8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0,80</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0,89 </w:t>
            </w:r>
          </w:p>
        </w:tc>
        <w:tc>
          <w:tcPr>
            <w:tcW w:w="8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0,80</w:t>
            </w:r>
          </w:p>
        </w:tc>
        <w:tc>
          <w:tcPr>
            <w:tcW w:w="8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0,80</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0,89 </w:t>
            </w:r>
          </w:p>
        </w:tc>
      </w:tr>
      <w:tr w:rsidR="00855B2F">
        <w:tblPrEx>
          <w:tblCellMar>
            <w:top w:w="0" w:type="dxa"/>
            <w:bottom w:w="0" w:type="dxa"/>
          </w:tblCellMar>
        </w:tblPrEx>
        <w:trPr>
          <w:tblCellSpacing w:w="5" w:type="nil"/>
        </w:trPr>
        <w:tc>
          <w:tcPr>
            <w:tcW w:w="3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Отсутствие отопления Ко</w:t>
            </w:r>
            <w:proofErr w:type="gramStart"/>
            <w:r>
              <w:rPr>
                <w:rFonts w:ascii="Courier New" w:hAnsi="Courier New" w:cs="Courier New"/>
                <w:sz w:val="20"/>
                <w:szCs w:val="20"/>
              </w:rPr>
              <w:t>m</w:t>
            </w:r>
            <w:proofErr w:type="gramEnd"/>
            <w:r>
              <w:rPr>
                <w:rFonts w:ascii="Courier New" w:hAnsi="Courier New" w:cs="Courier New"/>
                <w:sz w:val="20"/>
                <w:szCs w:val="20"/>
              </w:rPr>
              <w:t xml:space="preserve">       </w:t>
            </w:r>
          </w:p>
        </w:tc>
        <w:tc>
          <w:tcPr>
            <w:tcW w:w="8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0,70</w:t>
            </w:r>
          </w:p>
        </w:tc>
        <w:tc>
          <w:tcPr>
            <w:tcW w:w="8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0,60</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0,83 </w:t>
            </w:r>
          </w:p>
        </w:tc>
        <w:tc>
          <w:tcPr>
            <w:tcW w:w="8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0,70</w:t>
            </w:r>
          </w:p>
        </w:tc>
        <w:tc>
          <w:tcPr>
            <w:tcW w:w="8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0,60</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0,83 </w:t>
            </w:r>
          </w:p>
        </w:tc>
      </w:tr>
      <w:tr w:rsidR="00855B2F">
        <w:tblPrEx>
          <w:tblCellMar>
            <w:top w:w="0" w:type="dxa"/>
            <w:bottom w:w="0" w:type="dxa"/>
          </w:tblCellMar>
        </w:tblPrEx>
        <w:trPr>
          <w:tblCellSpacing w:w="5" w:type="nil"/>
        </w:trPr>
        <w:tc>
          <w:tcPr>
            <w:tcW w:w="3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Отсутствие канализации Ккн     </w:t>
            </w:r>
          </w:p>
        </w:tc>
        <w:tc>
          <w:tcPr>
            <w:tcW w:w="8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0,80</w:t>
            </w:r>
          </w:p>
        </w:tc>
        <w:tc>
          <w:tcPr>
            <w:tcW w:w="8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0,80</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0,89 </w:t>
            </w:r>
          </w:p>
        </w:tc>
        <w:tc>
          <w:tcPr>
            <w:tcW w:w="8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0,80</w:t>
            </w:r>
          </w:p>
        </w:tc>
        <w:tc>
          <w:tcPr>
            <w:tcW w:w="84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0,80</w:t>
            </w:r>
          </w:p>
        </w:tc>
        <w:tc>
          <w:tcPr>
            <w:tcW w:w="9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0,89 </w:t>
            </w:r>
          </w:p>
        </w:tc>
      </w:tr>
    </w:tbl>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Считается, что элемент благоустройства есть, если существует техническая возможность подключения (установки) этого элемента благоустройства.</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Водоснабжение в помещении отсутствует, если персонал, работающий в нем, не имеет доступа ни к одному из мест общего пользования, оснащенных соответствующими удобствами и находящихся в здании, в котором расположено помещение.</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Канализация в помещении отсутствует, если персонал, работающий в нем, не имеет доступа ни к одному из мест общего пользования, оснащенных соответствующими удобствами и находящихся в здании, в котором расположено помещение.</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outlineLvl w:val="1"/>
        <w:rPr>
          <w:rFonts w:ascii="Calibri" w:hAnsi="Calibri" w:cs="Calibri"/>
        </w:rPr>
      </w:pPr>
      <w:bookmarkStart w:id="21" w:name="Par414"/>
      <w:bookmarkEnd w:id="21"/>
      <w:r>
        <w:rPr>
          <w:rFonts w:ascii="Calibri" w:hAnsi="Calibri" w:cs="Calibri"/>
        </w:rPr>
        <w:t xml:space="preserve">9. Определение индекса ежегодного изменения размера ставки арендной платы по </w:t>
      </w:r>
      <w:r>
        <w:rPr>
          <w:rFonts w:ascii="Calibri" w:hAnsi="Calibri" w:cs="Calibri"/>
        </w:rPr>
        <w:lastRenderedPageBreak/>
        <w:t>отношению к предыдущему году (I)</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w:t>
      </w:r>
      <w:hyperlink r:id="rId74" w:history="1">
        <w:r>
          <w:rPr>
            <w:rFonts w:ascii="Calibri" w:hAnsi="Calibri" w:cs="Calibri"/>
            <w:color w:val="0000FF"/>
          </w:rPr>
          <w:t>Постановлением</w:t>
        </w:r>
      </w:hyperlink>
      <w:r>
        <w:rPr>
          <w:rFonts w:ascii="Calibri" w:hAnsi="Calibri" w:cs="Calibri"/>
        </w:rPr>
        <w:t xml:space="preserve"> Правительства Санкт-Петербурга от 11.12.2007 N 1589)</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Индекс ежегодного изменения размера ставки арендной платы по отношению к предыдущему году (I) утверждается Правительством Санкт-Петербурга на основании прогнозных данных о развитии рынка аренды объектов нежилого фонда Санкт-Петербурга, полученных по результатам проведения в установленном порядке государственной организацией Санкт-Петербурга, уполномоченной в сфере инвентаризации и оценки недвижимости, исследования (мониторинга) рынка аренды недвижимости и его динамики, в установленном </w:t>
      </w:r>
      <w:hyperlink r:id="rId75" w:history="1">
        <w:r>
          <w:rPr>
            <w:rFonts w:ascii="Calibri" w:hAnsi="Calibri" w:cs="Calibri"/>
            <w:color w:val="0000FF"/>
          </w:rPr>
          <w:t>Законом</w:t>
        </w:r>
      </w:hyperlink>
      <w:r>
        <w:rPr>
          <w:rFonts w:ascii="Calibri" w:hAnsi="Calibri" w:cs="Calibri"/>
        </w:rPr>
        <w:t xml:space="preserve"> Санкт-Петербурга от 03.09.1997 N</w:t>
      </w:r>
      <w:proofErr w:type="gramEnd"/>
      <w:r>
        <w:rPr>
          <w:rFonts w:ascii="Calibri" w:hAnsi="Calibri" w:cs="Calibri"/>
        </w:rPr>
        <w:t xml:space="preserve"> 149-51 "О порядке определения арендной платы за нежилые помещения, арендодателем которых является Санкт-Петербург" порядке.</w:t>
      </w:r>
    </w:p>
    <w:p w:rsidR="00855B2F" w:rsidRDefault="00855B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Санкт-Петербурга от 30.12.2009 N 1600)</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jc w:val="right"/>
        <w:outlineLvl w:val="0"/>
        <w:rPr>
          <w:rFonts w:ascii="Calibri" w:hAnsi="Calibri" w:cs="Calibri"/>
        </w:rPr>
      </w:pPr>
      <w:bookmarkStart w:id="22" w:name="Par425"/>
      <w:bookmarkEnd w:id="22"/>
      <w:r>
        <w:rPr>
          <w:rFonts w:ascii="Calibri" w:hAnsi="Calibri" w:cs="Calibri"/>
        </w:rPr>
        <w:t>ПРИЛОЖЕНИЕ 2</w:t>
      </w:r>
    </w:p>
    <w:p w:rsidR="00855B2F" w:rsidRDefault="00855B2F">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855B2F" w:rsidRDefault="00855B2F">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Санкт-Петербурга</w:t>
      </w:r>
    </w:p>
    <w:p w:rsidR="00855B2F" w:rsidRDefault="00855B2F">
      <w:pPr>
        <w:widowControl w:val="0"/>
        <w:autoSpaceDE w:val="0"/>
        <w:autoSpaceDN w:val="0"/>
        <w:adjustRightInd w:val="0"/>
        <w:spacing w:after="0" w:line="240" w:lineRule="auto"/>
        <w:jc w:val="right"/>
        <w:rPr>
          <w:rFonts w:ascii="Calibri" w:hAnsi="Calibri" w:cs="Calibri"/>
        </w:rPr>
      </w:pPr>
      <w:r>
        <w:rPr>
          <w:rFonts w:ascii="Calibri" w:hAnsi="Calibri" w:cs="Calibri"/>
        </w:rPr>
        <w:t>от 21.12.2005 N 1958</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jc w:val="center"/>
        <w:rPr>
          <w:rFonts w:ascii="Calibri" w:hAnsi="Calibri" w:cs="Calibri"/>
          <w:b/>
          <w:bCs/>
        </w:rPr>
      </w:pPr>
      <w:bookmarkStart w:id="23" w:name="Par430"/>
      <w:bookmarkEnd w:id="23"/>
      <w:r>
        <w:rPr>
          <w:rFonts w:ascii="Calibri" w:hAnsi="Calibri" w:cs="Calibri"/>
          <w:b/>
          <w:bCs/>
        </w:rPr>
        <w:t>ПОРЯДОК</w:t>
      </w:r>
    </w:p>
    <w:p w:rsidR="00855B2F" w:rsidRDefault="00855B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ПЕРЕСЧЕТА ВЕЛИЧИНЫ АРЕНДНОЙ ПЛАТЫ ЗА ОБЪЕКТЫ НЕЖИЛОГО ФОНДА,</w:t>
      </w:r>
    </w:p>
    <w:p w:rsidR="00855B2F" w:rsidRDefault="00855B2F">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АРЕНДОДАТЕЛЕМ</w:t>
      </w:r>
      <w:proofErr w:type="gramEnd"/>
      <w:r>
        <w:rPr>
          <w:rFonts w:ascii="Calibri" w:hAnsi="Calibri" w:cs="Calibri"/>
          <w:b/>
          <w:bCs/>
        </w:rPr>
        <w:t xml:space="preserve"> КОТОРЫХ ЯВЛЯЕТСЯ САНКТ-ПЕТЕРБУРГ</w:t>
      </w:r>
    </w:p>
    <w:p w:rsidR="00855B2F" w:rsidRDefault="00855B2F">
      <w:pPr>
        <w:widowControl w:val="0"/>
        <w:autoSpaceDE w:val="0"/>
        <w:autoSpaceDN w:val="0"/>
        <w:adjustRightInd w:val="0"/>
        <w:spacing w:after="0" w:line="240" w:lineRule="auto"/>
        <w:jc w:val="center"/>
        <w:rPr>
          <w:rFonts w:ascii="Calibri" w:hAnsi="Calibri" w:cs="Calibri"/>
        </w:rPr>
      </w:pPr>
    </w:p>
    <w:p w:rsidR="00855B2F" w:rsidRDefault="00855B2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Санкт-Петербурга</w:t>
      </w:r>
      <w:proofErr w:type="gramEnd"/>
    </w:p>
    <w:p w:rsidR="00855B2F" w:rsidRDefault="00855B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25.07.2006 </w:t>
      </w:r>
      <w:hyperlink r:id="rId77" w:history="1">
        <w:r>
          <w:rPr>
            <w:rFonts w:ascii="Calibri" w:hAnsi="Calibri" w:cs="Calibri"/>
            <w:color w:val="0000FF"/>
          </w:rPr>
          <w:t>N 914</w:t>
        </w:r>
      </w:hyperlink>
      <w:r>
        <w:rPr>
          <w:rFonts w:ascii="Calibri" w:hAnsi="Calibri" w:cs="Calibri"/>
        </w:rPr>
        <w:t xml:space="preserve">, от 11.12.2007 </w:t>
      </w:r>
      <w:hyperlink r:id="rId78" w:history="1">
        <w:r>
          <w:rPr>
            <w:rFonts w:ascii="Calibri" w:hAnsi="Calibri" w:cs="Calibri"/>
            <w:color w:val="0000FF"/>
          </w:rPr>
          <w:t>N 1589</w:t>
        </w:r>
      </w:hyperlink>
      <w:r>
        <w:rPr>
          <w:rFonts w:ascii="Calibri" w:hAnsi="Calibri" w:cs="Calibri"/>
        </w:rPr>
        <w:t>)</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outlineLvl w:val="1"/>
        <w:rPr>
          <w:rFonts w:ascii="Calibri" w:hAnsi="Calibri" w:cs="Calibri"/>
        </w:rPr>
      </w:pPr>
      <w:bookmarkStart w:id="24" w:name="Par437"/>
      <w:bookmarkEnd w:id="24"/>
      <w:r>
        <w:rPr>
          <w:rFonts w:ascii="Calibri" w:hAnsi="Calibri" w:cs="Calibri"/>
        </w:rPr>
        <w:t>1. Используемые понятия</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97" type="#_x0000_t75" style="width:24.75pt;height:18.75pt">
            <v:imagedata r:id="rId79" o:title=""/>
          </v:shape>
        </w:pict>
      </w:r>
      <w:r>
        <w:rPr>
          <w:rFonts w:ascii="Calibri" w:hAnsi="Calibri" w:cs="Calibri"/>
        </w:rPr>
        <w:t xml:space="preserve"> </w:t>
      </w:r>
      <w:proofErr w:type="gramStart"/>
      <w:r>
        <w:rPr>
          <w:rFonts w:ascii="Calibri" w:hAnsi="Calibri" w:cs="Calibri"/>
        </w:rPr>
        <w:t xml:space="preserve">- расчетная ставка арендной платы в рублях за квадратный метр в год, определенная в соответствии с </w:t>
      </w:r>
      <w:hyperlink r:id="rId80" w:history="1">
        <w:r>
          <w:rPr>
            <w:rFonts w:ascii="Calibri" w:hAnsi="Calibri" w:cs="Calibri"/>
            <w:color w:val="0000FF"/>
          </w:rPr>
          <w:t>Законом</w:t>
        </w:r>
      </w:hyperlink>
      <w:r>
        <w:rPr>
          <w:rFonts w:ascii="Calibri" w:hAnsi="Calibri" w:cs="Calibri"/>
        </w:rPr>
        <w:t xml:space="preserve"> Санкт-Петербурга от 03.09.1997 N 149-51 "О порядке определения арендной платы за нежилые помещения, арендодателем которых является Санкт-Петербург", </w:t>
      </w:r>
      <w:hyperlink r:id="rId81" w:history="1">
        <w:r>
          <w:rPr>
            <w:rFonts w:ascii="Calibri" w:hAnsi="Calibri" w:cs="Calibri"/>
            <w:color w:val="0000FF"/>
          </w:rPr>
          <w:t>Законом</w:t>
        </w:r>
      </w:hyperlink>
      <w:r>
        <w:rPr>
          <w:rFonts w:ascii="Calibri" w:hAnsi="Calibri" w:cs="Calibri"/>
        </w:rPr>
        <w:t xml:space="preserve"> Санкт-Петербурга от 30.06.2004 N 387-58 "О методике определения арендной платы за объекты нежилого фонда, арендодателем которых является Санкт-Петербург" и настоящим постановлением;</w:t>
      </w:r>
      <w:proofErr w:type="gramEnd"/>
    </w:p>
    <w:p w:rsidR="00855B2F" w:rsidRDefault="00855B2F">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Санкт-Петербурга от 11.12.2007 N 1589)</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98" type="#_x0000_t75" style="width:27.75pt;height:18pt">
            <v:imagedata r:id="rId83" o:title=""/>
          </v:shape>
        </w:pict>
      </w:r>
      <w:r>
        <w:rPr>
          <w:rFonts w:ascii="Calibri" w:hAnsi="Calibri" w:cs="Calibri"/>
        </w:rPr>
        <w:t xml:space="preserve"> - расчетная ставка арендной платы в условных единицах за квадратный метр в год, рассчитанная в соответствии с </w:t>
      </w:r>
      <w:hyperlink r:id="rId84" w:history="1">
        <w:r>
          <w:rPr>
            <w:rFonts w:ascii="Calibri" w:hAnsi="Calibri" w:cs="Calibri"/>
            <w:color w:val="0000FF"/>
          </w:rPr>
          <w:t>распоряжением</w:t>
        </w:r>
      </w:hyperlink>
      <w:r>
        <w:rPr>
          <w:rFonts w:ascii="Calibri" w:hAnsi="Calibri" w:cs="Calibri"/>
        </w:rPr>
        <w:t xml:space="preserve"> губернатора Санкт-Петербурга от 22.12.1997 N 1291-р "О Методике определения уровня арендной платы за объекты нежилого фонда" и примененная для заключения (или продления) договора аренды объекта нежилого фонда.</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outlineLvl w:val="1"/>
        <w:rPr>
          <w:rFonts w:ascii="Calibri" w:hAnsi="Calibri" w:cs="Calibri"/>
        </w:rPr>
      </w:pPr>
      <w:bookmarkStart w:id="25" w:name="Par443"/>
      <w:bookmarkEnd w:id="25"/>
      <w:r>
        <w:rPr>
          <w:rFonts w:ascii="Calibri" w:hAnsi="Calibri" w:cs="Calibri"/>
        </w:rPr>
        <w:t>2. Определение уровня квартальной арендной платы</w:t>
      </w:r>
    </w:p>
    <w:p w:rsidR="00855B2F" w:rsidRDefault="00855B2F">
      <w:pPr>
        <w:widowControl w:val="0"/>
        <w:autoSpaceDE w:val="0"/>
        <w:autoSpaceDN w:val="0"/>
        <w:adjustRightInd w:val="0"/>
        <w:spacing w:after="0" w:line="240" w:lineRule="auto"/>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w:t>
      </w:r>
      <w:r>
        <w:rPr>
          <w:rFonts w:ascii="Calibri" w:hAnsi="Calibri" w:cs="Calibri"/>
          <w:position w:val="-9"/>
        </w:rPr>
        <w:pict>
          <v:shape id="_x0000_i1099" type="#_x0000_t75" style="width:65.25pt;height:18.75pt">
            <v:imagedata r:id="rId85" o:title=""/>
          </v:shape>
        </w:pict>
      </w:r>
      <w:r>
        <w:rPr>
          <w:rFonts w:ascii="Calibri" w:hAnsi="Calibri" w:cs="Calibri"/>
        </w:rPr>
        <w:t xml:space="preserve"> квартальная арендная плата </w:t>
      </w:r>
      <w:r>
        <w:rPr>
          <w:rFonts w:ascii="Calibri" w:hAnsi="Calibri" w:cs="Calibri"/>
          <w:position w:val="-10"/>
        </w:rPr>
        <w:pict>
          <v:shape id="_x0000_i1100" type="#_x0000_t75" style="width:29.25pt;height:20.25pt">
            <v:imagedata r:id="rId86" o:title=""/>
          </v:shape>
        </w:pict>
      </w:r>
      <w:r>
        <w:rPr>
          <w:rFonts w:ascii="Calibri" w:hAnsi="Calibri" w:cs="Calibri"/>
        </w:rPr>
        <w:t>, подлежащая перечислению, определяется по следующей формуле:</w:t>
      </w:r>
    </w:p>
    <w:p w:rsidR="00855B2F" w:rsidRDefault="00855B2F">
      <w:pPr>
        <w:widowControl w:val="0"/>
        <w:autoSpaceDE w:val="0"/>
        <w:autoSpaceDN w:val="0"/>
        <w:adjustRightInd w:val="0"/>
        <w:spacing w:after="0" w:line="240" w:lineRule="auto"/>
        <w:jc w:val="both"/>
        <w:rPr>
          <w:rFonts w:ascii="Calibri" w:hAnsi="Calibri" w:cs="Calibri"/>
        </w:rPr>
      </w:pPr>
    </w:p>
    <w:p w:rsidR="00855B2F" w:rsidRDefault="00855B2F">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1" type="#_x0000_t75" style="width:291.75pt;height:24pt">
            <v:imagedata r:id="rId87" o:title=""/>
          </v:shape>
        </w:pict>
      </w:r>
    </w:p>
    <w:p w:rsidR="00855B2F" w:rsidRDefault="00855B2F">
      <w:pPr>
        <w:widowControl w:val="0"/>
        <w:autoSpaceDE w:val="0"/>
        <w:autoSpaceDN w:val="0"/>
        <w:adjustRightInd w:val="0"/>
        <w:spacing w:after="0" w:line="240" w:lineRule="auto"/>
        <w:jc w:val="both"/>
        <w:rPr>
          <w:rFonts w:ascii="Calibri" w:hAnsi="Calibri" w:cs="Calibri"/>
        </w:rPr>
      </w:pPr>
    </w:p>
    <w:p w:rsidR="00855B2F" w:rsidRDefault="00855B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Санкт-Петербурга от 11.12.2007 N 1589)</w:t>
      </w:r>
    </w:p>
    <w:p w:rsidR="00855B2F" w:rsidRDefault="00855B2F">
      <w:pPr>
        <w:widowControl w:val="0"/>
        <w:autoSpaceDE w:val="0"/>
        <w:autoSpaceDN w:val="0"/>
        <w:adjustRightInd w:val="0"/>
        <w:spacing w:after="0" w:line="240" w:lineRule="auto"/>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 - индекс ежегодного изменения размера ставки арендной платы по отношению к предыдущему году, утверждаемый Правительством Санкт-Петербурга в соответствии с </w:t>
      </w:r>
      <w:hyperlink r:id="rId89" w:history="1">
        <w:r>
          <w:rPr>
            <w:rFonts w:ascii="Calibri" w:hAnsi="Calibri" w:cs="Calibri"/>
            <w:color w:val="0000FF"/>
          </w:rPr>
          <w:t>Законом</w:t>
        </w:r>
      </w:hyperlink>
      <w:r>
        <w:rPr>
          <w:rFonts w:ascii="Calibri" w:hAnsi="Calibri" w:cs="Calibri"/>
        </w:rPr>
        <w:t xml:space="preserve"> Санкт-Петербурга от 03.09.1997 N 149-51 "О порядке определения арендной платы за нежилые помещения, арендодателем которых является Санкт-Петербург" и настоящим постановлением;</w:t>
      </w:r>
    </w:p>
    <w:p w:rsidR="00855B2F" w:rsidRDefault="00855B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Санкт-Петербурга от 11.12.2007 N 1589)</w:t>
      </w: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общая полезная площадь сдаваемого в аренду объекта нежилого фонда в квадратных метрах;</w:t>
      </w:r>
    </w:p>
    <w:p w:rsidR="00855B2F" w:rsidRDefault="00855B2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w:t>
      </w:r>
      <w:proofErr w:type="gramEnd"/>
      <w:r>
        <w:rPr>
          <w:rFonts w:ascii="Calibri" w:hAnsi="Calibri" w:cs="Calibri"/>
        </w:rPr>
        <w:t xml:space="preserve"> - коэффициент поэтапного увеличения арендной платы, значения которого приведены в </w:t>
      </w:r>
      <w:hyperlink w:anchor="Par457" w:history="1">
        <w:r>
          <w:rPr>
            <w:rFonts w:ascii="Calibri" w:hAnsi="Calibri" w:cs="Calibri"/>
            <w:color w:val="0000FF"/>
          </w:rPr>
          <w:t>таблицах 1</w:t>
        </w:r>
      </w:hyperlink>
      <w:r>
        <w:rPr>
          <w:rFonts w:ascii="Calibri" w:hAnsi="Calibri" w:cs="Calibri"/>
        </w:rPr>
        <w:t xml:space="preserve"> и </w:t>
      </w:r>
      <w:hyperlink w:anchor="Par546" w:history="1">
        <w:r>
          <w:rPr>
            <w:rFonts w:ascii="Calibri" w:hAnsi="Calibri" w:cs="Calibri"/>
            <w:color w:val="0000FF"/>
          </w:rPr>
          <w:t>2</w:t>
        </w:r>
      </w:hyperlink>
      <w:r>
        <w:rPr>
          <w:rFonts w:ascii="Calibri" w:hAnsi="Calibri" w:cs="Calibri"/>
        </w:rPr>
        <w:t>.</w:t>
      </w:r>
    </w:p>
    <w:p w:rsidR="00855B2F" w:rsidRDefault="00855B2F">
      <w:pPr>
        <w:widowControl w:val="0"/>
        <w:autoSpaceDE w:val="0"/>
        <w:autoSpaceDN w:val="0"/>
        <w:adjustRightInd w:val="0"/>
        <w:spacing w:after="0" w:line="240" w:lineRule="auto"/>
        <w:jc w:val="both"/>
        <w:rPr>
          <w:rFonts w:ascii="Calibri" w:hAnsi="Calibri" w:cs="Calibri"/>
        </w:rPr>
      </w:pPr>
    </w:p>
    <w:p w:rsidR="00855B2F" w:rsidRDefault="00855B2F">
      <w:pPr>
        <w:widowControl w:val="0"/>
        <w:autoSpaceDE w:val="0"/>
        <w:autoSpaceDN w:val="0"/>
        <w:adjustRightInd w:val="0"/>
        <w:spacing w:after="0" w:line="240" w:lineRule="auto"/>
        <w:jc w:val="right"/>
        <w:outlineLvl w:val="2"/>
        <w:rPr>
          <w:rFonts w:ascii="Calibri" w:hAnsi="Calibri" w:cs="Calibri"/>
        </w:rPr>
      </w:pPr>
      <w:bookmarkStart w:id="26" w:name="Par457"/>
      <w:bookmarkEnd w:id="26"/>
      <w:r>
        <w:rPr>
          <w:rFonts w:ascii="Calibri" w:hAnsi="Calibri" w:cs="Calibri"/>
        </w:rPr>
        <w:t>Таблица 1</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pStyle w:val="ConsPlusCell"/>
        <w:rPr>
          <w:rFonts w:ascii="Courier New" w:hAnsi="Courier New" w:cs="Courier New"/>
          <w:sz w:val="18"/>
          <w:szCs w:val="18"/>
        </w:rPr>
      </w:pPr>
      <w:r>
        <w:rPr>
          <w:rFonts w:ascii="Courier New" w:hAnsi="Courier New" w:cs="Courier New"/>
          <w:sz w:val="18"/>
          <w:szCs w:val="18"/>
        </w:rPr>
        <w:t>┌───┬───────────┬─────────────────────────────────────────────────────────────┐</w:t>
      </w:r>
    </w:p>
    <w:p w:rsidR="00855B2F" w:rsidRDefault="00855B2F">
      <w:pPr>
        <w:pStyle w:val="ConsPlusCell"/>
        <w:rPr>
          <w:rFonts w:ascii="Courier New" w:hAnsi="Courier New" w:cs="Courier New"/>
          <w:sz w:val="18"/>
          <w:szCs w:val="18"/>
        </w:rPr>
      </w:pPr>
      <w:r>
        <w:rPr>
          <w:rFonts w:ascii="Courier New" w:hAnsi="Courier New" w:cs="Courier New"/>
          <w:sz w:val="18"/>
          <w:szCs w:val="18"/>
        </w:rPr>
        <w:t>│ N │Коэффициент│ Значения коэффициента поэтапного увеличения арендной платы, │</w:t>
      </w:r>
    </w:p>
    <w:p w:rsidR="00855B2F" w:rsidRDefault="00855B2F">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w:t>
      </w:r>
      <w:proofErr w:type="gramEnd"/>
      <w:r>
        <w:rPr>
          <w:rFonts w:ascii="Courier New" w:hAnsi="Courier New" w:cs="Courier New"/>
          <w:sz w:val="18"/>
          <w:szCs w:val="18"/>
        </w:rPr>
        <w:t>/п│ поэтапного│   используемого при пересчете величины арендной платы за    │</w:t>
      </w:r>
    </w:p>
    <w:p w:rsidR="00855B2F" w:rsidRDefault="00855B2F">
      <w:pPr>
        <w:pStyle w:val="ConsPlusCell"/>
        <w:rPr>
          <w:rFonts w:ascii="Courier New" w:hAnsi="Courier New" w:cs="Courier New"/>
          <w:sz w:val="18"/>
          <w:szCs w:val="18"/>
        </w:rPr>
      </w:pPr>
      <w:r>
        <w:rPr>
          <w:rFonts w:ascii="Courier New" w:hAnsi="Courier New" w:cs="Courier New"/>
          <w:sz w:val="18"/>
          <w:szCs w:val="18"/>
        </w:rPr>
        <w:t>│   │ увеличения│   объекты нежилого фонда, арендодателем которых является    │</w:t>
      </w:r>
    </w:p>
    <w:p w:rsidR="00855B2F" w:rsidRDefault="00855B2F">
      <w:pPr>
        <w:pStyle w:val="ConsPlusCell"/>
        <w:rPr>
          <w:rFonts w:ascii="Courier New" w:hAnsi="Courier New" w:cs="Courier New"/>
          <w:sz w:val="18"/>
          <w:szCs w:val="18"/>
        </w:rPr>
      </w:pPr>
      <w:proofErr w:type="gramStart"/>
      <w:r>
        <w:rPr>
          <w:rFonts w:ascii="Courier New" w:hAnsi="Courier New" w:cs="Courier New"/>
          <w:sz w:val="18"/>
          <w:szCs w:val="18"/>
        </w:rPr>
        <w:t>│   │  арендной │            Санкт-Петербург, имеющие вход с улицы            │</w:t>
      </w:r>
      <w:proofErr w:type="gramEnd"/>
    </w:p>
    <w:p w:rsidR="00855B2F" w:rsidRDefault="00855B2F">
      <w:pPr>
        <w:pStyle w:val="ConsPlusCell"/>
        <w:rPr>
          <w:rFonts w:ascii="Courier New" w:hAnsi="Courier New" w:cs="Courier New"/>
          <w:sz w:val="18"/>
          <w:szCs w:val="18"/>
        </w:rPr>
      </w:pPr>
      <w:r>
        <w:rPr>
          <w:rFonts w:ascii="Courier New" w:hAnsi="Courier New" w:cs="Courier New"/>
          <w:sz w:val="18"/>
          <w:szCs w:val="18"/>
        </w:rPr>
        <w:t>│   │   платы   ├───────────────────┬────────────────────┬────────────────────┤</w:t>
      </w:r>
    </w:p>
    <w:p w:rsidR="00855B2F" w:rsidRDefault="00855B2F">
      <w:pPr>
        <w:pStyle w:val="ConsPlusCell"/>
        <w:rPr>
          <w:rFonts w:ascii="Courier New" w:hAnsi="Courier New" w:cs="Courier New"/>
          <w:sz w:val="18"/>
          <w:szCs w:val="18"/>
        </w:rPr>
      </w:pPr>
      <w:r>
        <w:rPr>
          <w:rFonts w:ascii="Courier New" w:hAnsi="Courier New" w:cs="Courier New"/>
          <w:sz w:val="18"/>
          <w:szCs w:val="18"/>
        </w:rPr>
        <w:t>│   │           │В    случае    если</w:t>
      </w:r>
      <w:proofErr w:type="gramStart"/>
      <w:r>
        <w:rPr>
          <w:rFonts w:ascii="Courier New" w:hAnsi="Courier New" w:cs="Courier New"/>
          <w:sz w:val="18"/>
          <w:szCs w:val="18"/>
        </w:rPr>
        <w:t>│В</w:t>
      </w:r>
      <w:proofErr w:type="gramEnd"/>
      <w:r>
        <w:rPr>
          <w:rFonts w:ascii="Courier New" w:hAnsi="Courier New" w:cs="Courier New"/>
          <w:sz w:val="18"/>
          <w:szCs w:val="18"/>
        </w:rPr>
        <w:t xml:space="preserve">    случае     если│В случае если  А    │</w:t>
      </w:r>
    </w:p>
    <w:p w:rsidR="00855B2F" w:rsidRDefault="00855B2F">
      <w:pPr>
        <w:pStyle w:val="ConsPlusCell"/>
        <w:rPr>
          <w:rFonts w:ascii="Courier New" w:hAnsi="Courier New" w:cs="Courier New"/>
          <w:sz w:val="18"/>
          <w:szCs w:val="18"/>
        </w:rPr>
      </w:pPr>
      <w:r>
        <w:rPr>
          <w:rFonts w:ascii="Courier New" w:hAnsi="Courier New" w:cs="Courier New"/>
          <w:sz w:val="18"/>
          <w:szCs w:val="18"/>
        </w:rPr>
        <w:t>│   │           │арендатор   объекта│арендатор    объекта│                расч│</w:t>
      </w:r>
    </w:p>
    <w:p w:rsidR="00855B2F" w:rsidRDefault="00855B2F">
      <w:pPr>
        <w:pStyle w:val="ConsPlusCell"/>
        <w:rPr>
          <w:rFonts w:ascii="Courier New" w:hAnsi="Courier New" w:cs="Courier New"/>
          <w:sz w:val="18"/>
          <w:szCs w:val="18"/>
        </w:rPr>
      </w:pPr>
      <w:r>
        <w:rPr>
          <w:rFonts w:ascii="Courier New" w:hAnsi="Courier New" w:cs="Courier New"/>
          <w:sz w:val="18"/>
          <w:szCs w:val="18"/>
        </w:rPr>
        <w:t>│   │           │нежилого  фонда  не│нежилого фонда:     │превышает</w:t>
      </w:r>
      <w:proofErr w:type="gramStart"/>
      <w:r>
        <w:rPr>
          <w:rFonts w:ascii="Courier New" w:hAnsi="Courier New" w:cs="Courier New"/>
          <w:sz w:val="18"/>
          <w:szCs w:val="18"/>
        </w:rPr>
        <w:t xml:space="preserve">  А</w:t>
      </w:r>
      <w:proofErr w:type="gramEnd"/>
      <w:r>
        <w:rPr>
          <w:rFonts w:ascii="Courier New" w:hAnsi="Courier New" w:cs="Courier New"/>
          <w:sz w:val="18"/>
          <w:szCs w:val="18"/>
        </w:rPr>
        <w:t xml:space="preserve">       в│</w:t>
      </w:r>
    </w:p>
    <w:p w:rsidR="00855B2F" w:rsidRDefault="00855B2F">
      <w:pPr>
        <w:pStyle w:val="ConsPlusCell"/>
        <w:rPr>
          <w:rFonts w:ascii="Courier New" w:hAnsi="Courier New" w:cs="Courier New"/>
          <w:sz w:val="18"/>
          <w:szCs w:val="18"/>
        </w:rPr>
      </w:pPr>
      <w:r>
        <w:rPr>
          <w:rFonts w:ascii="Courier New" w:hAnsi="Courier New" w:cs="Courier New"/>
          <w:sz w:val="18"/>
          <w:szCs w:val="18"/>
        </w:rPr>
        <w:t xml:space="preserve">│   │           │имеет права </w:t>
      </w:r>
      <w:proofErr w:type="gramStart"/>
      <w:r>
        <w:rPr>
          <w:rFonts w:ascii="Courier New" w:hAnsi="Courier New" w:cs="Courier New"/>
          <w:sz w:val="18"/>
          <w:szCs w:val="18"/>
        </w:rPr>
        <w:t>на</w:t>
      </w:r>
      <w:proofErr w:type="gramEnd"/>
      <w:r>
        <w:rPr>
          <w:rFonts w:ascii="Courier New" w:hAnsi="Courier New" w:cs="Courier New"/>
          <w:sz w:val="18"/>
          <w:szCs w:val="18"/>
        </w:rPr>
        <w:t xml:space="preserve"> при-│1.  Имеет  право  на│            дейст   │</w:t>
      </w:r>
    </w:p>
    <w:p w:rsidR="00855B2F" w:rsidRDefault="00855B2F">
      <w:pPr>
        <w:pStyle w:val="ConsPlusCell"/>
        <w:rPr>
          <w:rFonts w:ascii="Courier New" w:hAnsi="Courier New" w:cs="Courier New"/>
          <w:sz w:val="18"/>
          <w:szCs w:val="18"/>
        </w:rPr>
      </w:pPr>
      <w:r>
        <w:rPr>
          <w:rFonts w:ascii="Courier New" w:hAnsi="Courier New" w:cs="Courier New"/>
          <w:sz w:val="18"/>
          <w:szCs w:val="18"/>
        </w:rPr>
        <w:t>│   │           │менение при расчете│применение при  ра</w:t>
      </w:r>
      <w:proofErr w:type="gramStart"/>
      <w:r>
        <w:rPr>
          <w:rFonts w:ascii="Courier New" w:hAnsi="Courier New" w:cs="Courier New"/>
          <w:sz w:val="18"/>
          <w:szCs w:val="18"/>
        </w:rPr>
        <w:t>с-</w:t>
      </w:r>
      <w:proofErr w:type="gramEnd"/>
      <w:r>
        <w:rPr>
          <w:rFonts w:ascii="Courier New" w:hAnsi="Courier New" w:cs="Courier New"/>
          <w:sz w:val="18"/>
          <w:szCs w:val="18"/>
        </w:rPr>
        <w:t>│три и более  раза  и│</w:t>
      </w:r>
    </w:p>
    <w:p w:rsidR="00855B2F" w:rsidRDefault="00855B2F">
      <w:pPr>
        <w:pStyle w:val="ConsPlusCell"/>
        <w:rPr>
          <w:rFonts w:ascii="Courier New" w:hAnsi="Courier New" w:cs="Courier New"/>
          <w:sz w:val="18"/>
          <w:szCs w:val="18"/>
        </w:rPr>
      </w:pPr>
      <w:r>
        <w:rPr>
          <w:rFonts w:ascii="Courier New" w:hAnsi="Courier New" w:cs="Courier New"/>
          <w:sz w:val="18"/>
          <w:szCs w:val="18"/>
        </w:rPr>
        <w:t>│   │           │арендной      платы│чете арендной  платы│арендатор    объекта│</w:t>
      </w:r>
    </w:p>
    <w:p w:rsidR="00855B2F" w:rsidRDefault="00855B2F">
      <w:pPr>
        <w:pStyle w:val="ConsPlusCell"/>
        <w:rPr>
          <w:rFonts w:ascii="Courier New" w:hAnsi="Courier New" w:cs="Courier New"/>
          <w:sz w:val="18"/>
          <w:szCs w:val="18"/>
        </w:rPr>
      </w:pPr>
      <w:r>
        <w:rPr>
          <w:rFonts w:ascii="Courier New" w:hAnsi="Courier New" w:cs="Courier New"/>
          <w:sz w:val="18"/>
          <w:szCs w:val="18"/>
        </w:rPr>
        <w:t>│   │           │коэффициента  соц</w:t>
      </w:r>
      <w:proofErr w:type="gramStart"/>
      <w:r>
        <w:rPr>
          <w:rFonts w:ascii="Courier New" w:hAnsi="Courier New" w:cs="Courier New"/>
          <w:sz w:val="18"/>
          <w:szCs w:val="18"/>
        </w:rPr>
        <w:t>и-</w:t>
      </w:r>
      <w:proofErr w:type="gramEnd"/>
      <w:r>
        <w:rPr>
          <w:rFonts w:ascii="Courier New" w:hAnsi="Courier New" w:cs="Courier New"/>
          <w:sz w:val="18"/>
          <w:szCs w:val="18"/>
        </w:rPr>
        <w:t>│коэффициента   соци-│нежилого фонда:     │</w:t>
      </w:r>
    </w:p>
    <w:p w:rsidR="00855B2F" w:rsidRDefault="00855B2F">
      <w:pPr>
        <w:pStyle w:val="ConsPlusCell"/>
        <w:rPr>
          <w:rFonts w:ascii="Courier New" w:hAnsi="Courier New" w:cs="Courier New"/>
          <w:sz w:val="18"/>
          <w:szCs w:val="18"/>
        </w:rPr>
      </w:pPr>
      <w:r>
        <w:rPr>
          <w:rFonts w:ascii="Courier New" w:hAnsi="Courier New" w:cs="Courier New"/>
          <w:sz w:val="18"/>
          <w:szCs w:val="18"/>
        </w:rPr>
        <w:t xml:space="preserve">│   │           │альной   значимости│альной    значимости│1.  Имеет  право  </w:t>
      </w:r>
      <w:proofErr w:type="gramStart"/>
      <w:r>
        <w:rPr>
          <w:rFonts w:ascii="Courier New" w:hAnsi="Courier New" w:cs="Courier New"/>
          <w:sz w:val="18"/>
          <w:szCs w:val="18"/>
        </w:rPr>
        <w:t>на</w:t>
      </w:r>
      <w:proofErr w:type="gramEnd"/>
      <w:r>
        <w:rPr>
          <w:rFonts w:ascii="Courier New" w:hAnsi="Courier New" w:cs="Courier New"/>
          <w:sz w:val="18"/>
          <w:szCs w:val="18"/>
        </w:rPr>
        <w:t>│</w:t>
      </w:r>
    </w:p>
    <w:p w:rsidR="00855B2F" w:rsidRDefault="00855B2F">
      <w:pPr>
        <w:pStyle w:val="ConsPlusCell"/>
        <w:rPr>
          <w:rFonts w:ascii="Courier New" w:hAnsi="Courier New" w:cs="Courier New"/>
          <w:sz w:val="18"/>
          <w:szCs w:val="18"/>
        </w:rPr>
      </w:pPr>
      <w:r>
        <w:rPr>
          <w:rFonts w:ascii="Courier New" w:hAnsi="Courier New" w:cs="Courier New"/>
          <w:sz w:val="18"/>
          <w:szCs w:val="18"/>
        </w:rPr>
        <w:t>│   │           │менее   единицы   и│менее единицы</w:t>
      </w:r>
      <w:proofErr w:type="gramStart"/>
      <w:r>
        <w:rPr>
          <w:rFonts w:ascii="Courier New" w:hAnsi="Courier New" w:cs="Courier New"/>
          <w:sz w:val="18"/>
          <w:szCs w:val="18"/>
        </w:rPr>
        <w:t>.</w:t>
      </w:r>
      <w:proofErr w:type="gramEnd"/>
      <w:r>
        <w:rPr>
          <w:rFonts w:ascii="Courier New" w:hAnsi="Courier New" w:cs="Courier New"/>
          <w:sz w:val="18"/>
          <w:szCs w:val="18"/>
        </w:rPr>
        <w:t xml:space="preserve">      │</w:t>
      </w:r>
      <w:proofErr w:type="gramStart"/>
      <w:r>
        <w:rPr>
          <w:rFonts w:ascii="Courier New" w:hAnsi="Courier New" w:cs="Courier New"/>
          <w:sz w:val="18"/>
          <w:szCs w:val="18"/>
        </w:rPr>
        <w:t>п</w:t>
      </w:r>
      <w:proofErr w:type="gramEnd"/>
      <w:r>
        <w:rPr>
          <w:rFonts w:ascii="Courier New" w:hAnsi="Courier New" w:cs="Courier New"/>
          <w:sz w:val="18"/>
          <w:szCs w:val="18"/>
        </w:rPr>
        <w:t>рименение при  рас-│</w:t>
      </w:r>
    </w:p>
    <w:p w:rsidR="00855B2F" w:rsidRDefault="00855B2F">
      <w:pPr>
        <w:pStyle w:val="ConsPlusCell"/>
        <w:rPr>
          <w:rFonts w:ascii="Courier New" w:hAnsi="Courier New" w:cs="Courier New"/>
          <w:sz w:val="18"/>
          <w:szCs w:val="18"/>
        </w:rPr>
      </w:pPr>
      <w:r>
        <w:rPr>
          <w:rFonts w:ascii="Courier New" w:hAnsi="Courier New" w:cs="Courier New"/>
          <w:sz w:val="18"/>
          <w:szCs w:val="18"/>
        </w:rPr>
        <w:t>│   │           │А      превышает  в│2. В    соответствии│чете арендной  платы│</w:t>
      </w:r>
    </w:p>
    <w:p w:rsidR="00855B2F" w:rsidRDefault="00855B2F">
      <w:pPr>
        <w:pStyle w:val="ConsPlusCell"/>
        <w:rPr>
          <w:rFonts w:ascii="Courier New" w:hAnsi="Courier New" w:cs="Courier New"/>
          <w:sz w:val="18"/>
          <w:szCs w:val="18"/>
        </w:rPr>
      </w:pPr>
      <w:r>
        <w:rPr>
          <w:rFonts w:ascii="Courier New" w:hAnsi="Courier New" w:cs="Courier New"/>
          <w:sz w:val="18"/>
          <w:szCs w:val="18"/>
        </w:rPr>
        <w:t xml:space="preserve">│   │           │ расч              │с   </w:t>
      </w:r>
      <w:hyperlink r:id="rId91" w:history="1">
        <w:r>
          <w:rPr>
            <w:rFonts w:ascii="Courier New" w:hAnsi="Courier New" w:cs="Courier New"/>
            <w:color w:val="0000FF"/>
            <w:sz w:val="18"/>
            <w:szCs w:val="18"/>
          </w:rPr>
          <w:t>Законом</w:t>
        </w:r>
      </w:hyperlink>
      <w:r>
        <w:rPr>
          <w:rFonts w:ascii="Courier New" w:hAnsi="Courier New" w:cs="Courier New"/>
          <w:sz w:val="18"/>
          <w:szCs w:val="18"/>
        </w:rPr>
        <w:t xml:space="preserve">   Санк</w:t>
      </w:r>
      <w:proofErr w:type="gramStart"/>
      <w:r>
        <w:rPr>
          <w:rFonts w:ascii="Courier New" w:hAnsi="Courier New" w:cs="Courier New"/>
          <w:sz w:val="18"/>
          <w:szCs w:val="18"/>
        </w:rPr>
        <w:t>т-</w:t>
      </w:r>
      <w:proofErr w:type="gramEnd"/>
      <w:r>
        <w:rPr>
          <w:rFonts w:ascii="Courier New" w:hAnsi="Courier New" w:cs="Courier New"/>
          <w:sz w:val="18"/>
          <w:szCs w:val="18"/>
        </w:rPr>
        <w:t>│коэффициента   соци-│</w:t>
      </w:r>
    </w:p>
    <w:p w:rsidR="00855B2F" w:rsidRDefault="00855B2F">
      <w:pPr>
        <w:pStyle w:val="ConsPlusCell"/>
        <w:rPr>
          <w:rFonts w:ascii="Courier New" w:hAnsi="Courier New" w:cs="Courier New"/>
          <w:sz w:val="18"/>
          <w:szCs w:val="18"/>
        </w:rPr>
      </w:pPr>
      <w:r>
        <w:rPr>
          <w:rFonts w:ascii="Courier New" w:hAnsi="Courier New" w:cs="Courier New"/>
          <w:sz w:val="18"/>
          <w:szCs w:val="18"/>
        </w:rPr>
        <w:t xml:space="preserve">│   │           │указанном    </w:t>
      </w:r>
      <w:proofErr w:type="gramStart"/>
      <w:r>
        <w:rPr>
          <w:rFonts w:ascii="Courier New" w:hAnsi="Courier New" w:cs="Courier New"/>
          <w:sz w:val="18"/>
          <w:szCs w:val="18"/>
        </w:rPr>
        <w:t>случае</w:t>
      </w:r>
      <w:proofErr w:type="gramEnd"/>
      <w:r>
        <w:rPr>
          <w:rFonts w:ascii="Courier New" w:hAnsi="Courier New" w:cs="Courier New"/>
          <w:sz w:val="18"/>
          <w:szCs w:val="18"/>
        </w:rPr>
        <w:t>│Петербурга        от│альной    значимости│</w:t>
      </w:r>
    </w:p>
    <w:p w:rsidR="00855B2F" w:rsidRDefault="00855B2F">
      <w:pPr>
        <w:pStyle w:val="ConsPlusCell"/>
        <w:rPr>
          <w:rFonts w:ascii="Courier New" w:hAnsi="Courier New" w:cs="Courier New"/>
          <w:sz w:val="18"/>
          <w:szCs w:val="18"/>
        </w:rPr>
      </w:pPr>
      <w:r>
        <w:rPr>
          <w:rFonts w:ascii="Courier New" w:hAnsi="Courier New" w:cs="Courier New"/>
          <w:sz w:val="18"/>
          <w:szCs w:val="18"/>
        </w:rPr>
        <w:t>│   │           │А       менее чем в│29.06.2005 N  377-57│менее единицы.      │</w:t>
      </w:r>
    </w:p>
    <w:p w:rsidR="00855B2F" w:rsidRDefault="00855B2F">
      <w:pPr>
        <w:pStyle w:val="ConsPlusCell"/>
        <w:rPr>
          <w:rFonts w:ascii="Courier New" w:hAnsi="Courier New" w:cs="Courier New"/>
          <w:sz w:val="18"/>
          <w:szCs w:val="18"/>
        </w:rPr>
      </w:pPr>
      <w:r>
        <w:rPr>
          <w:rFonts w:ascii="Courier New" w:hAnsi="Courier New" w:cs="Courier New"/>
          <w:sz w:val="18"/>
          <w:szCs w:val="18"/>
        </w:rPr>
        <w:t>│   │           │ дейст             │утратил   право   на│2. В    соответствии│</w:t>
      </w:r>
    </w:p>
    <w:p w:rsidR="00855B2F" w:rsidRDefault="00855B2F">
      <w:pPr>
        <w:pStyle w:val="ConsPlusCell"/>
        <w:rPr>
          <w:rFonts w:ascii="Courier New" w:hAnsi="Courier New" w:cs="Courier New"/>
          <w:sz w:val="18"/>
          <w:szCs w:val="18"/>
        </w:rPr>
      </w:pPr>
      <w:r>
        <w:rPr>
          <w:rFonts w:ascii="Courier New" w:hAnsi="Courier New" w:cs="Courier New"/>
          <w:sz w:val="18"/>
          <w:szCs w:val="18"/>
        </w:rPr>
        <w:t xml:space="preserve">│   │           │два раза           │применение при  рас-│с   </w:t>
      </w:r>
      <w:hyperlink r:id="rId92" w:history="1">
        <w:r>
          <w:rPr>
            <w:rFonts w:ascii="Courier New" w:hAnsi="Courier New" w:cs="Courier New"/>
            <w:color w:val="0000FF"/>
            <w:sz w:val="18"/>
            <w:szCs w:val="18"/>
          </w:rPr>
          <w:t>Законом</w:t>
        </w:r>
        <w:proofErr w:type="gramStart"/>
      </w:hyperlink>
      <w:r>
        <w:rPr>
          <w:rFonts w:ascii="Courier New" w:hAnsi="Courier New" w:cs="Courier New"/>
          <w:sz w:val="18"/>
          <w:szCs w:val="18"/>
        </w:rPr>
        <w:t xml:space="preserve">   С</w:t>
      </w:r>
      <w:proofErr w:type="gramEnd"/>
      <w:r>
        <w:rPr>
          <w:rFonts w:ascii="Courier New" w:hAnsi="Courier New" w:cs="Courier New"/>
          <w:sz w:val="18"/>
          <w:szCs w:val="18"/>
        </w:rPr>
        <w:t>анкт-│</w:t>
      </w:r>
    </w:p>
    <w:p w:rsidR="00855B2F" w:rsidRDefault="00855B2F">
      <w:pPr>
        <w:pStyle w:val="ConsPlusCell"/>
        <w:rPr>
          <w:rFonts w:ascii="Courier New" w:hAnsi="Courier New" w:cs="Courier New"/>
          <w:sz w:val="18"/>
          <w:szCs w:val="18"/>
        </w:rPr>
      </w:pPr>
      <w:r>
        <w:rPr>
          <w:rFonts w:ascii="Courier New" w:hAnsi="Courier New" w:cs="Courier New"/>
          <w:sz w:val="18"/>
          <w:szCs w:val="18"/>
        </w:rPr>
        <w:t xml:space="preserve">│   │           │                   │чете арендной  платы│Петербурга        </w:t>
      </w:r>
      <w:proofErr w:type="gramStart"/>
      <w:r>
        <w:rPr>
          <w:rFonts w:ascii="Courier New" w:hAnsi="Courier New" w:cs="Courier New"/>
          <w:sz w:val="18"/>
          <w:szCs w:val="18"/>
        </w:rPr>
        <w:t>от</w:t>
      </w:r>
      <w:proofErr w:type="gramEnd"/>
      <w:r>
        <w:rPr>
          <w:rFonts w:ascii="Courier New" w:hAnsi="Courier New" w:cs="Courier New"/>
          <w:sz w:val="18"/>
          <w:szCs w:val="18"/>
        </w:rPr>
        <w:t>│</w:t>
      </w:r>
    </w:p>
    <w:p w:rsidR="00855B2F" w:rsidRDefault="00855B2F">
      <w:pPr>
        <w:pStyle w:val="ConsPlusCell"/>
        <w:rPr>
          <w:rFonts w:ascii="Courier New" w:hAnsi="Courier New" w:cs="Courier New"/>
          <w:sz w:val="18"/>
          <w:szCs w:val="18"/>
        </w:rPr>
      </w:pPr>
      <w:r>
        <w:rPr>
          <w:rFonts w:ascii="Courier New" w:hAnsi="Courier New" w:cs="Courier New"/>
          <w:sz w:val="18"/>
          <w:szCs w:val="18"/>
        </w:rPr>
        <w:t>│   │           │                   │коэффициента   соци-│29.06.2005 N  377-57│</w:t>
      </w:r>
    </w:p>
    <w:p w:rsidR="00855B2F" w:rsidRDefault="00855B2F">
      <w:pPr>
        <w:pStyle w:val="ConsPlusCell"/>
        <w:rPr>
          <w:rFonts w:ascii="Courier New" w:hAnsi="Courier New" w:cs="Courier New"/>
          <w:sz w:val="18"/>
          <w:szCs w:val="18"/>
        </w:rPr>
      </w:pPr>
      <w:r>
        <w:rPr>
          <w:rFonts w:ascii="Courier New" w:hAnsi="Courier New" w:cs="Courier New"/>
          <w:sz w:val="18"/>
          <w:szCs w:val="18"/>
        </w:rPr>
        <w:t xml:space="preserve">│   │           │                   │альной    значимости│утратил   право   </w:t>
      </w:r>
      <w:proofErr w:type="gramStart"/>
      <w:r>
        <w:rPr>
          <w:rFonts w:ascii="Courier New" w:hAnsi="Courier New" w:cs="Courier New"/>
          <w:sz w:val="18"/>
          <w:szCs w:val="18"/>
        </w:rPr>
        <w:t>на</w:t>
      </w:r>
      <w:proofErr w:type="gramEnd"/>
      <w:r>
        <w:rPr>
          <w:rFonts w:ascii="Courier New" w:hAnsi="Courier New" w:cs="Courier New"/>
          <w:sz w:val="18"/>
          <w:szCs w:val="18"/>
        </w:rPr>
        <w:t>│</w:t>
      </w:r>
    </w:p>
    <w:p w:rsidR="00855B2F" w:rsidRDefault="00855B2F">
      <w:pPr>
        <w:pStyle w:val="ConsPlusCell"/>
        <w:rPr>
          <w:rFonts w:ascii="Courier New" w:hAnsi="Courier New" w:cs="Courier New"/>
          <w:sz w:val="18"/>
          <w:szCs w:val="18"/>
        </w:rPr>
      </w:pPr>
      <w:r>
        <w:rPr>
          <w:rFonts w:ascii="Courier New" w:hAnsi="Courier New" w:cs="Courier New"/>
          <w:sz w:val="18"/>
          <w:szCs w:val="18"/>
        </w:rPr>
        <w:t>│   │           │                   │менее единицы</w:t>
      </w:r>
      <w:proofErr w:type="gramStart"/>
      <w:r>
        <w:rPr>
          <w:rFonts w:ascii="Courier New" w:hAnsi="Courier New" w:cs="Courier New"/>
          <w:sz w:val="18"/>
          <w:szCs w:val="18"/>
        </w:rPr>
        <w:t>.</w:t>
      </w:r>
      <w:proofErr w:type="gramEnd"/>
      <w:r>
        <w:rPr>
          <w:rFonts w:ascii="Courier New" w:hAnsi="Courier New" w:cs="Courier New"/>
          <w:sz w:val="18"/>
          <w:szCs w:val="18"/>
        </w:rPr>
        <w:t xml:space="preserve">      │</w:t>
      </w:r>
      <w:proofErr w:type="gramStart"/>
      <w:r>
        <w:rPr>
          <w:rFonts w:ascii="Courier New" w:hAnsi="Courier New" w:cs="Courier New"/>
          <w:sz w:val="18"/>
          <w:szCs w:val="18"/>
        </w:rPr>
        <w:t>п</w:t>
      </w:r>
      <w:proofErr w:type="gramEnd"/>
      <w:r>
        <w:rPr>
          <w:rFonts w:ascii="Courier New" w:hAnsi="Courier New" w:cs="Courier New"/>
          <w:sz w:val="18"/>
          <w:szCs w:val="18"/>
        </w:rPr>
        <w:t>рименение при  рас-│</w:t>
      </w:r>
    </w:p>
    <w:p w:rsidR="00855B2F" w:rsidRDefault="00855B2F">
      <w:pPr>
        <w:pStyle w:val="ConsPlusCell"/>
        <w:rPr>
          <w:rFonts w:ascii="Courier New" w:hAnsi="Courier New" w:cs="Courier New"/>
          <w:sz w:val="18"/>
          <w:szCs w:val="18"/>
        </w:rPr>
      </w:pPr>
      <w:r>
        <w:rPr>
          <w:rFonts w:ascii="Courier New" w:hAnsi="Courier New" w:cs="Courier New"/>
          <w:sz w:val="18"/>
          <w:szCs w:val="18"/>
        </w:rPr>
        <w:t>│   │           │                   │3. Не   имеет  права│чете арендной  платы│</w:t>
      </w:r>
    </w:p>
    <w:p w:rsidR="00855B2F" w:rsidRDefault="00855B2F">
      <w:pPr>
        <w:pStyle w:val="ConsPlusCell"/>
        <w:rPr>
          <w:rFonts w:ascii="Courier New" w:hAnsi="Courier New" w:cs="Courier New"/>
          <w:sz w:val="18"/>
          <w:szCs w:val="18"/>
        </w:rPr>
      </w:pPr>
      <w:r>
        <w:rPr>
          <w:rFonts w:ascii="Courier New" w:hAnsi="Courier New" w:cs="Courier New"/>
          <w:sz w:val="18"/>
          <w:szCs w:val="18"/>
        </w:rPr>
        <w:t xml:space="preserve">│   │           │                   │на  применение   </w:t>
      </w:r>
      <w:proofErr w:type="gramStart"/>
      <w:r>
        <w:rPr>
          <w:rFonts w:ascii="Courier New" w:hAnsi="Courier New" w:cs="Courier New"/>
          <w:sz w:val="18"/>
          <w:szCs w:val="18"/>
        </w:rPr>
        <w:t>при</w:t>
      </w:r>
      <w:proofErr w:type="gramEnd"/>
      <w:r>
        <w:rPr>
          <w:rFonts w:ascii="Courier New" w:hAnsi="Courier New" w:cs="Courier New"/>
          <w:sz w:val="18"/>
          <w:szCs w:val="18"/>
        </w:rPr>
        <w:t>│коэффициента   соци-│</w:t>
      </w:r>
    </w:p>
    <w:p w:rsidR="00855B2F" w:rsidRDefault="00855B2F">
      <w:pPr>
        <w:pStyle w:val="ConsPlusCell"/>
        <w:rPr>
          <w:rFonts w:ascii="Courier New" w:hAnsi="Courier New" w:cs="Courier New"/>
          <w:sz w:val="18"/>
          <w:szCs w:val="18"/>
        </w:rPr>
      </w:pPr>
      <w:r>
        <w:rPr>
          <w:rFonts w:ascii="Courier New" w:hAnsi="Courier New" w:cs="Courier New"/>
          <w:sz w:val="18"/>
          <w:szCs w:val="18"/>
        </w:rPr>
        <w:t>│   │           │                   │</w:t>
      </w:r>
      <w:proofErr w:type="gramStart"/>
      <w:r>
        <w:rPr>
          <w:rFonts w:ascii="Courier New" w:hAnsi="Courier New" w:cs="Courier New"/>
          <w:sz w:val="18"/>
          <w:szCs w:val="18"/>
        </w:rPr>
        <w:t>расчете</w:t>
      </w:r>
      <w:proofErr w:type="gramEnd"/>
      <w:r>
        <w:rPr>
          <w:rFonts w:ascii="Courier New" w:hAnsi="Courier New" w:cs="Courier New"/>
          <w:sz w:val="18"/>
          <w:szCs w:val="18"/>
        </w:rPr>
        <w:t xml:space="preserve">     арендной│альной    значимости│</w:t>
      </w:r>
    </w:p>
    <w:p w:rsidR="00855B2F" w:rsidRDefault="00855B2F">
      <w:pPr>
        <w:pStyle w:val="ConsPlusCell"/>
        <w:rPr>
          <w:rFonts w:ascii="Courier New" w:hAnsi="Courier New" w:cs="Courier New"/>
          <w:sz w:val="18"/>
          <w:szCs w:val="18"/>
        </w:rPr>
      </w:pPr>
      <w:r>
        <w:rPr>
          <w:rFonts w:ascii="Courier New" w:hAnsi="Courier New" w:cs="Courier New"/>
          <w:sz w:val="18"/>
          <w:szCs w:val="18"/>
        </w:rPr>
        <w:t>│   │           │                   │платы   коэффициента│менее единицы.      │</w:t>
      </w:r>
    </w:p>
    <w:p w:rsidR="00855B2F" w:rsidRDefault="00855B2F">
      <w:pPr>
        <w:pStyle w:val="ConsPlusCell"/>
        <w:rPr>
          <w:rFonts w:ascii="Courier New" w:hAnsi="Courier New" w:cs="Courier New"/>
          <w:sz w:val="18"/>
          <w:szCs w:val="18"/>
        </w:rPr>
      </w:pPr>
      <w:r>
        <w:rPr>
          <w:rFonts w:ascii="Courier New" w:hAnsi="Courier New" w:cs="Courier New"/>
          <w:sz w:val="18"/>
          <w:szCs w:val="18"/>
        </w:rPr>
        <w:t>│   │           │                   │социальной    значи-│3. Не   имеет  права│</w:t>
      </w:r>
    </w:p>
    <w:p w:rsidR="00855B2F" w:rsidRDefault="00855B2F">
      <w:pPr>
        <w:pStyle w:val="ConsPlusCell"/>
        <w:rPr>
          <w:rFonts w:ascii="Courier New" w:hAnsi="Courier New" w:cs="Courier New"/>
          <w:sz w:val="18"/>
          <w:szCs w:val="18"/>
        </w:rPr>
      </w:pPr>
      <w:r>
        <w:rPr>
          <w:rFonts w:ascii="Courier New" w:hAnsi="Courier New" w:cs="Courier New"/>
          <w:sz w:val="18"/>
          <w:szCs w:val="18"/>
        </w:rPr>
        <w:t xml:space="preserve">│   │           │                   │мости менее  единицы│на  применение   </w:t>
      </w:r>
      <w:proofErr w:type="gramStart"/>
      <w:r>
        <w:rPr>
          <w:rFonts w:ascii="Courier New" w:hAnsi="Courier New" w:cs="Courier New"/>
          <w:sz w:val="18"/>
          <w:szCs w:val="18"/>
        </w:rPr>
        <w:t>при</w:t>
      </w:r>
      <w:proofErr w:type="gramEnd"/>
      <w:r>
        <w:rPr>
          <w:rFonts w:ascii="Courier New" w:hAnsi="Courier New" w:cs="Courier New"/>
          <w:sz w:val="18"/>
          <w:szCs w:val="18"/>
        </w:rPr>
        <w:t>│</w:t>
      </w:r>
    </w:p>
    <w:p w:rsidR="00855B2F" w:rsidRDefault="00855B2F">
      <w:pPr>
        <w:pStyle w:val="ConsPlusCell"/>
        <w:rPr>
          <w:rFonts w:ascii="Courier New" w:hAnsi="Courier New" w:cs="Courier New"/>
          <w:sz w:val="18"/>
          <w:szCs w:val="18"/>
        </w:rPr>
      </w:pPr>
      <w:r>
        <w:rPr>
          <w:rFonts w:ascii="Courier New" w:hAnsi="Courier New" w:cs="Courier New"/>
          <w:sz w:val="18"/>
          <w:szCs w:val="18"/>
        </w:rPr>
        <w:t>│   │           │                   │и</w:t>
      </w:r>
      <w:proofErr w:type="gramStart"/>
      <w:r>
        <w:rPr>
          <w:rFonts w:ascii="Courier New" w:hAnsi="Courier New" w:cs="Courier New"/>
          <w:sz w:val="18"/>
          <w:szCs w:val="18"/>
        </w:rPr>
        <w:t xml:space="preserve"> А</w:t>
      </w:r>
      <w:proofErr w:type="gramEnd"/>
      <w:r>
        <w:rPr>
          <w:rFonts w:ascii="Courier New" w:hAnsi="Courier New" w:cs="Courier New"/>
          <w:sz w:val="18"/>
          <w:szCs w:val="18"/>
        </w:rPr>
        <w:t xml:space="preserve">      превышает в│расчете     арендной│</w:t>
      </w:r>
    </w:p>
    <w:p w:rsidR="00855B2F" w:rsidRDefault="00855B2F">
      <w:pPr>
        <w:pStyle w:val="ConsPlusCell"/>
        <w:rPr>
          <w:rFonts w:ascii="Courier New" w:hAnsi="Courier New" w:cs="Courier New"/>
          <w:sz w:val="18"/>
          <w:szCs w:val="18"/>
        </w:rPr>
      </w:pPr>
      <w:r>
        <w:rPr>
          <w:rFonts w:ascii="Courier New" w:hAnsi="Courier New" w:cs="Courier New"/>
          <w:sz w:val="18"/>
          <w:szCs w:val="18"/>
        </w:rPr>
        <w:t>│   │           │                   │   расч             │платы   коэффициента│</w:t>
      </w:r>
    </w:p>
    <w:p w:rsidR="00855B2F" w:rsidRDefault="00855B2F">
      <w:pPr>
        <w:pStyle w:val="ConsPlusCell"/>
        <w:rPr>
          <w:rFonts w:ascii="Courier New" w:hAnsi="Courier New" w:cs="Courier New"/>
          <w:sz w:val="18"/>
          <w:szCs w:val="18"/>
        </w:rPr>
      </w:pPr>
      <w:r>
        <w:rPr>
          <w:rFonts w:ascii="Courier New" w:hAnsi="Courier New" w:cs="Courier New"/>
          <w:sz w:val="18"/>
          <w:szCs w:val="18"/>
        </w:rPr>
        <w:t>│   │           │                   │указанном     случае│</w:t>
      </w:r>
      <w:proofErr w:type="gramStart"/>
      <w:r>
        <w:rPr>
          <w:rFonts w:ascii="Courier New" w:hAnsi="Courier New" w:cs="Courier New"/>
          <w:sz w:val="18"/>
          <w:szCs w:val="18"/>
        </w:rPr>
        <w:t>социальной</w:t>
      </w:r>
      <w:proofErr w:type="gramEnd"/>
      <w:r>
        <w:rPr>
          <w:rFonts w:ascii="Courier New" w:hAnsi="Courier New" w:cs="Courier New"/>
          <w:sz w:val="18"/>
          <w:szCs w:val="18"/>
        </w:rPr>
        <w:t xml:space="preserve">    значи-│</w:t>
      </w:r>
    </w:p>
    <w:p w:rsidR="00855B2F" w:rsidRDefault="00855B2F">
      <w:pPr>
        <w:pStyle w:val="ConsPlusCell"/>
        <w:rPr>
          <w:rFonts w:ascii="Courier New" w:hAnsi="Courier New" w:cs="Courier New"/>
          <w:sz w:val="18"/>
          <w:szCs w:val="18"/>
        </w:rPr>
      </w:pPr>
      <w:r>
        <w:rPr>
          <w:rFonts w:ascii="Courier New" w:hAnsi="Courier New" w:cs="Courier New"/>
          <w:sz w:val="18"/>
          <w:szCs w:val="18"/>
        </w:rPr>
        <w:t>│   │           │                   │А       в два, но не│мости менее единицы │</w:t>
      </w:r>
    </w:p>
    <w:p w:rsidR="00855B2F" w:rsidRDefault="00855B2F">
      <w:pPr>
        <w:pStyle w:val="ConsPlusCell"/>
        <w:rPr>
          <w:rFonts w:ascii="Courier New" w:hAnsi="Courier New" w:cs="Courier New"/>
          <w:sz w:val="18"/>
          <w:szCs w:val="18"/>
        </w:rPr>
      </w:pPr>
      <w:r>
        <w:rPr>
          <w:rFonts w:ascii="Courier New" w:hAnsi="Courier New" w:cs="Courier New"/>
          <w:sz w:val="18"/>
          <w:szCs w:val="18"/>
        </w:rPr>
        <w:t>│   │           │                   │ дейст              │                    │</w:t>
      </w:r>
    </w:p>
    <w:p w:rsidR="00855B2F" w:rsidRDefault="00855B2F">
      <w:pPr>
        <w:pStyle w:val="ConsPlusCell"/>
        <w:rPr>
          <w:rFonts w:ascii="Courier New" w:hAnsi="Courier New" w:cs="Courier New"/>
          <w:sz w:val="18"/>
          <w:szCs w:val="18"/>
        </w:rPr>
      </w:pPr>
      <w:r>
        <w:rPr>
          <w:rFonts w:ascii="Courier New" w:hAnsi="Courier New" w:cs="Courier New"/>
          <w:sz w:val="18"/>
          <w:szCs w:val="18"/>
        </w:rPr>
        <w:t>│   │           │                   │более  чем   в   три│                    │</w:t>
      </w:r>
    </w:p>
    <w:p w:rsidR="00855B2F" w:rsidRDefault="00855B2F">
      <w:pPr>
        <w:pStyle w:val="ConsPlusCell"/>
        <w:rPr>
          <w:rFonts w:ascii="Courier New" w:hAnsi="Courier New" w:cs="Courier New"/>
          <w:sz w:val="18"/>
          <w:szCs w:val="18"/>
        </w:rPr>
      </w:pPr>
      <w:r>
        <w:rPr>
          <w:rFonts w:ascii="Courier New" w:hAnsi="Courier New" w:cs="Courier New"/>
          <w:sz w:val="18"/>
          <w:szCs w:val="18"/>
        </w:rPr>
        <w:t>│   │           │                   │раза                │                    │</w:t>
      </w:r>
    </w:p>
    <w:p w:rsidR="00855B2F" w:rsidRDefault="00855B2F">
      <w:pPr>
        <w:pStyle w:val="ConsPlusCell"/>
        <w:rPr>
          <w:rFonts w:ascii="Courier New" w:hAnsi="Courier New" w:cs="Courier New"/>
          <w:sz w:val="18"/>
          <w:szCs w:val="18"/>
        </w:rPr>
      </w:pPr>
      <w:r>
        <w:rPr>
          <w:rFonts w:ascii="Courier New" w:hAnsi="Courier New" w:cs="Courier New"/>
          <w:sz w:val="18"/>
          <w:szCs w:val="18"/>
        </w:rPr>
        <w:t>├───┼───────────┼───────────────────┼────────────────────┼────────────────────┤</w:t>
      </w:r>
    </w:p>
    <w:p w:rsidR="00855B2F" w:rsidRDefault="00855B2F">
      <w:pPr>
        <w:pStyle w:val="ConsPlusCell"/>
        <w:rPr>
          <w:rFonts w:ascii="Courier New" w:hAnsi="Courier New" w:cs="Courier New"/>
          <w:sz w:val="18"/>
          <w:szCs w:val="18"/>
        </w:rPr>
      </w:pPr>
      <w:r>
        <w:rPr>
          <w:rFonts w:ascii="Courier New" w:hAnsi="Courier New" w:cs="Courier New"/>
          <w:sz w:val="18"/>
          <w:szCs w:val="18"/>
        </w:rPr>
        <w:t>│1</w:t>
      </w:r>
      <w:proofErr w:type="gramStart"/>
      <w:r>
        <w:rPr>
          <w:rFonts w:ascii="Courier New" w:hAnsi="Courier New" w:cs="Courier New"/>
          <w:sz w:val="18"/>
          <w:szCs w:val="18"/>
        </w:rPr>
        <w:t xml:space="preserve">  │Д</w:t>
      </w:r>
      <w:proofErr w:type="gramEnd"/>
      <w:r>
        <w:rPr>
          <w:rFonts w:ascii="Courier New" w:hAnsi="Courier New" w:cs="Courier New"/>
          <w:sz w:val="18"/>
          <w:szCs w:val="18"/>
        </w:rPr>
        <w:t>ля I      │       0,250       │       0,125        │       0,083        │</w:t>
      </w:r>
    </w:p>
    <w:p w:rsidR="00855B2F" w:rsidRDefault="00855B2F">
      <w:pPr>
        <w:pStyle w:val="ConsPlusCell"/>
        <w:rPr>
          <w:rFonts w:ascii="Courier New" w:hAnsi="Courier New" w:cs="Courier New"/>
          <w:sz w:val="18"/>
          <w:szCs w:val="18"/>
        </w:rPr>
      </w:pPr>
      <w:r>
        <w:rPr>
          <w:rFonts w:ascii="Courier New" w:hAnsi="Courier New" w:cs="Courier New"/>
          <w:sz w:val="18"/>
          <w:szCs w:val="18"/>
        </w:rPr>
        <w:t>│   │квартала   │                   │                    │                    │</w:t>
      </w:r>
    </w:p>
    <w:p w:rsidR="00855B2F" w:rsidRDefault="00855B2F">
      <w:pPr>
        <w:pStyle w:val="ConsPlusCell"/>
        <w:rPr>
          <w:rFonts w:ascii="Courier New" w:hAnsi="Courier New" w:cs="Courier New"/>
          <w:sz w:val="18"/>
          <w:szCs w:val="18"/>
        </w:rPr>
      </w:pPr>
      <w:r>
        <w:rPr>
          <w:rFonts w:ascii="Courier New" w:hAnsi="Courier New" w:cs="Courier New"/>
          <w:sz w:val="18"/>
          <w:szCs w:val="18"/>
        </w:rPr>
        <w:t>│   │2006 года  │                   │                    │                    │</w:t>
      </w:r>
    </w:p>
    <w:p w:rsidR="00855B2F" w:rsidRDefault="00855B2F">
      <w:pPr>
        <w:pStyle w:val="ConsPlusCell"/>
        <w:rPr>
          <w:rFonts w:ascii="Courier New" w:hAnsi="Courier New" w:cs="Courier New"/>
          <w:sz w:val="18"/>
          <w:szCs w:val="18"/>
        </w:rPr>
      </w:pPr>
      <w:r>
        <w:rPr>
          <w:rFonts w:ascii="Courier New" w:hAnsi="Courier New" w:cs="Courier New"/>
          <w:sz w:val="18"/>
          <w:szCs w:val="18"/>
        </w:rPr>
        <w:t>├───┼───────────┼───────────────────┼────────────────────┼────────────────────┤</w:t>
      </w:r>
    </w:p>
    <w:p w:rsidR="00855B2F" w:rsidRDefault="00855B2F">
      <w:pPr>
        <w:pStyle w:val="ConsPlusCell"/>
        <w:rPr>
          <w:rFonts w:ascii="Courier New" w:hAnsi="Courier New" w:cs="Courier New"/>
          <w:sz w:val="18"/>
          <w:szCs w:val="18"/>
        </w:rPr>
      </w:pPr>
      <w:r>
        <w:rPr>
          <w:rFonts w:ascii="Courier New" w:hAnsi="Courier New" w:cs="Courier New"/>
          <w:sz w:val="18"/>
          <w:szCs w:val="18"/>
        </w:rPr>
        <w:t>│2</w:t>
      </w:r>
      <w:proofErr w:type="gramStart"/>
      <w:r>
        <w:rPr>
          <w:rFonts w:ascii="Courier New" w:hAnsi="Courier New" w:cs="Courier New"/>
          <w:sz w:val="18"/>
          <w:szCs w:val="18"/>
        </w:rPr>
        <w:t xml:space="preserve">  │Д</w:t>
      </w:r>
      <w:proofErr w:type="gramEnd"/>
      <w:r>
        <w:rPr>
          <w:rFonts w:ascii="Courier New" w:hAnsi="Courier New" w:cs="Courier New"/>
          <w:sz w:val="18"/>
          <w:szCs w:val="18"/>
        </w:rPr>
        <w:t>ля II     │       0,500       │       0,250        │       0,167        │</w:t>
      </w:r>
    </w:p>
    <w:p w:rsidR="00855B2F" w:rsidRDefault="00855B2F">
      <w:pPr>
        <w:pStyle w:val="ConsPlusCell"/>
        <w:rPr>
          <w:rFonts w:ascii="Courier New" w:hAnsi="Courier New" w:cs="Courier New"/>
          <w:sz w:val="18"/>
          <w:szCs w:val="18"/>
        </w:rPr>
      </w:pPr>
      <w:r>
        <w:rPr>
          <w:rFonts w:ascii="Courier New" w:hAnsi="Courier New" w:cs="Courier New"/>
          <w:sz w:val="18"/>
          <w:szCs w:val="18"/>
        </w:rPr>
        <w:t>│   │квартала   │                   │                    │                    │</w:t>
      </w:r>
    </w:p>
    <w:p w:rsidR="00855B2F" w:rsidRDefault="00855B2F">
      <w:pPr>
        <w:pStyle w:val="ConsPlusCell"/>
        <w:rPr>
          <w:rFonts w:ascii="Courier New" w:hAnsi="Courier New" w:cs="Courier New"/>
          <w:sz w:val="18"/>
          <w:szCs w:val="18"/>
        </w:rPr>
      </w:pPr>
      <w:r>
        <w:rPr>
          <w:rFonts w:ascii="Courier New" w:hAnsi="Courier New" w:cs="Courier New"/>
          <w:sz w:val="18"/>
          <w:szCs w:val="18"/>
        </w:rPr>
        <w:t>│   │2006 года  │                   │                    │                    │</w:t>
      </w:r>
    </w:p>
    <w:p w:rsidR="00855B2F" w:rsidRDefault="00855B2F">
      <w:pPr>
        <w:pStyle w:val="ConsPlusCell"/>
        <w:rPr>
          <w:rFonts w:ascii="Courier New" w:hAnsi="Courier New" w:cs="Courier New"/>
          <w:sz w:val="18"/>
          <w:szCs w:val="18"/>
        </w:rPr>
      </w:pPr>
      <w:r>
        <w:rPr>
          <w:rFonts w:ascii="Courier New" w:hAnsi="Courier New" w:cs="Courier New"/>
          <w:sz w:val="18"/>
          <w:szCs w:val="18"/>
        </w:rPr>
        <w:t>├───┼───────────┼───────────────────┼────────────────────┼────────────────────┤</w:t>
      </w:r>
    </w:p>
    <w:p w:rsidR="00855B2F" w:rsidRDefault="00855B2F">
      <w:pPr>
        <w:pStyle w:val="ConsPlusCell"/>
        <w:rPr>
          <w:rFonts w:ascii="Courier New" w:hAnsi="Courier New" w:cs="Courier New"/>
          <w:sz w:val="18"/>
          <w:szCs w:val="18"/>
        </w:rPr>
      </w:pPr>
      <w:r>
        <w:rPr>
          <w:rFonts w:ascii="Courier New" w:hAnsi="Courier New" w:cs="Courier New"/>
          <w:sz w:val="18"/>
          <w:szCs w:val="18"/>
        </w:rPr>
        <w:t>│3</w:t>
      </w:r>
      <w:proofErr w:type="gramStart"/>
      <w:r>
        <w:rPr>
          <w:rFonts w:ascii="Courier New" w:hAnsi="Courier New" w:cs="Courier New"/>
          <w:sz w:val="18"/>
          <w:szCs w:val="18"/>
        </w:rPr>
        <w:t xml:space="preserve">  │Д</w:t>
      </w:r>
      <w:proofErr w:type="gramEnd"/>
      <w:r>
        <w:rPr>
          <w:rFonts w:ascii="Courier New" w:hAnsi="Courier New" w:cs="Courier New"/>
          <w:sz w:val="18"/>
          <w:szCs w:val="18"/>
        </w:rPr>
        <w:t>ля III    │       0,750       │       0,375        │       0,250        │</w:t>
      </w:r>
    </w:p>
    <w:p w:rsidR="00855B2F" w:rsidRDefault="00855B2F">
      <w:pPr>
        <w:pStyle w:val="ConsPlusCell"/>
        <w:rPr>
          <w:rFonts w:ascii="Courier New" w:hAnsi="Courier New" w:cs="Courier New"/>
          <w:sz w:val="18"/>
          <w:szCs w:val="18"/>
        </w:rPr>
      </w:pPr>
      <w:r>
        <w:rPr>
          <w:rFonts w:ascii="Courier New" w:hAnsi="Courier New" w:cs="Courier New"/>
          <w:sz w:val="18"/>
          <w:szCs w:val="18"/>
        </w:rPr>
        <w:t>│   │квартала   │                   │                    │                    │</w:t>
      </w:r>
    </w:p>
    <w:p w:rsidR="00855B2F" w:rsidRDefault="00855B2F">
      <w:pPr>
        <w:pStyle w:val="ConsPlusCell"/>
        <w:rPr>
          <w:rFonts w:ascii="Courier New" w:hAnsi="Courier New" w:cs="Courier New"/>
          <w:sz w:val="18"/>
          <w:szCs w:val="18"/>
        </w:rPr>
      </w:pPr>
      <w:r>
        <w:rPr>
          <w:rFonts w:ascii="Courier New" w:hAnsi="Courier New" w:cs="Courier New"/>
          <w:sz w:val="18"/>
          <w:szCs w:val="18"/>
        </w:rPr>
        <w:t>│   │2006 года  │                   │                    │                    │</w:t>
      </w:r>
    </w:p>
    <w:p w:rsidR="00855B2F" w:rsidRDefault="00855B2F">
      <w:pPr>
        <w:pStyle w:val="ConsPlusCell"/>
        <w:rPr>
          <w:rFonts w:ascii="Courier New" w:hAnsi="Courier New" w:cs="Courier New"/>
          <w:sz w:val="18"/>
          <w:szCs w:val="18"/>
        </w:rPr>
      </w:pPr>
      <w:r>
        <w:rPr>
          <w:rFonts w:ascii="Courier New" w:hAnsi="Courier New" w:cs="Courier New"/>
          <w:sz w:val="18"/>
          <w:szCs w:val="18"/>
        </w:rPr>
        <w:t>├───┼───────────┼───────────────────┼────────────────────┼────────────────────┤</w:t>
      </w:r>
    </w:p>
    <w:p w:rsidR="00855B2F" w:rsidRDefault="00855B2F">
      <w:pPr>
        <w:pStyle w:val="ConsPlusCell"/>
        <w:rPr>
          <w:rFonts w:ascii="Courier New" w:hAnsi="Courier New" w:cs="Courier New"/>
          <w:sz w:val="18"/>
          <w:szCs w:val="18"/>
        </w:rPr>
      </w:pPr>
      <w:r>
        <w:rPr>
          <w:rFonts w:ascii="Courier New" w:hAnsi="Courier New" w:cs="Courier New"/>
          <w:sz w:val="18"/>
          <w:szCs w:val="18"/>
        </w:rPr>
        <w:t>│4</w:t>
      </w:r>
      <w:proofErr w:type="gramStart"/>
      <w:r>
        <w:rPr>
          <w:rFonts w:ascii="Courier New" w:hAnsi="Courier New" w:cs="Courier New"/>
          <w:sz w:val="18"/>
          <w:szCs w:val="18"/>
        </w:rPr>
        <w:t xml:space="preserve">  │Д</w:t>
      </w:r>
      <w:proofErr w:type="gramEnd"/>
      <w:r>
        <w:rPr>
          <w:rFonts w:ascii="Courier New" w:hAnsi="Courier New" w:cs="Courier New"/>
          <w:sz w:val="18"/>
          <w:szCs w:val="18"/>
        </w:rPr>
        <w:t>ля IV     │       1,000       │       0,500        │       0,333        │</w:t>
      </w:r>
    </w:p>
    <w:p w:rsidR="00855B2F" w:rsidRDefault="00855B2F">
      <w:pPr>
        <w:pStyle w:val="ConsPlusCell"/>
        <w:rPr>
          <w:rFonts w:ascii="Courier New" w:hAnsi="Courier New" w:cs="Courier New"/>
          <w:sz w:val="18"/>
          <w:szCs w:val="18"/>
        </w:rPr>
      </w:pPr>
      <w:r>
        <w:rPr>
          <w:rFonts w:ascii="Courier New" w:hAnsi="Courier New" w:cs="Courier New"/>
          <w:sz w:val="18"/>
          <w:szCs w:val="18"/>
        </w:rPr>
        <w:t>│   │квартала   │                   │                    │                    │</w:t>
      </w:r>
    </w:p>
    <w:p w:rsidR="00855B2F" w:rsidRDefault="00855B2F">
      <w:pPr>
        <w:pStyle w:val="ConsPlusCell"/>
        <w:rPr>
          <w:rFonts w:ascii="Courier New" w:hAnsi="Courier New" w:cs="Courier New"/>
          <w:sz w:val="18"/>
          <w:szCs w:val="18"/>
        </w:rPr>
      </w:pPr>
      <w:r>
        <w:rPr>
          <w:rFonts w:ascii="Courier New" w:hAnsi="Courier New" w:cs="Courier New"/>
          <w:sz w:val="18"/>
          <w:szCs w:val="18"/>
        </w:rPr>
        <w:lastRenderedPageBreak/>
        <w:t>│   │2006 года  │                   │                    │                    │</w:t>
      </w:r>
    </w:p>
    <w:p w:rsidR="00855B2F" w:rsidRDefault="00855B2F">
      <w:pPr>
        <w:pStyle w:val="ConsPlusCell"/>
        <w:rPr>
          <w:rFonts w:ascii="Courier New" w:hAnsi="Courier New" w:cs="Courier New"/>
          <w:sz w:val="18"/>
          <w:szCs w:val="18"/>
        </w:rPr>
      </w:pPr>
      <w:r>
        <w:rPr>
          <w:rFonts w:ascii="Courier New" w:hAnsi="Courier New" w:cs="Courier New"/>
          <w:sz w:val="18"/>
          <w:szCs w:val="18"/>
        </w:rPr>
        <w:t>├───┼───────────┼───────────────────┼────────────────────┼────────────────────┤</w:t>
      </w:r>
    </w:p>
    <w:p w:rsidR="00855B2F" w:rsidRDefault="00855B2F">
      <w:pPr>
        <w:pStyle w:val="ConsPlusCell"/>
        <w:rPr>
          <w:rFonts w:ascii="Courier New" w:hAnsi="Courier New" w:cs="Courier New"/>
          <w:sz w:val="18"/>
          <w:szCs w:val="18"/>
        </w:rPr>
      </w:pPr>
      <w:r>
        <w:rPr>
          <w:rFonts w:ascii="Courier New" w:hAnsi="Courier New" w:cs="Courier New"/>
          <w:sz w:val="18"/>
          <w:szCs w:val="18"/>
        </w:rPr>
        <w:t>│5</w:t>
      </w:r>
      <w:proofErr w:type="gramStart"/>
      <w:r>
        <w:rPr>
          <w:rFonts w:ascii="Courier New" w:hAnsi="Courier New" w:cs="Courier New"/>
          <w:sz w:val="18"/>
          <w:szCs w:val="18"/>
        </w:rPr>
        <w:t xml:space="preserve">  │Д</w:t>
      </w:r>
      <w:proofErr w:type="gramEnd"/>
      <w:r>
        <w:rPr>
          <w:rFonts w:ascii="Courier New" w:hAnsi="Courier New" w:cs="Courier New"/>
          <w:sz w:val="18"/>
          <w:szCs w:val="18"/>
        </w:rPr>
        <w:t>ля I      │       1,000       │       0,625        │       0,417        │</w:t>
      </w:r>
    </w:p>
    <w:p w:rsidR="00855B2F" w:rsidRDefault="00855B2F">
      <w:pPr>
        <w:pStyle w:val="ConsPlusCell"/>
        <w:rPr>
          <w:rFonts w:ascii="Courier New" w:hAnsi="Courier New" w:cs="Courier New"/>
          <w:sz w:val="18"/>
          <w:szCs w:val="18"/>
        </w:rPr>
      </w:pPr>
      <w:r>
        <w:rPr>
          <w:rFonts w:ascii="Courier New" w:hAnsi="Courier New" w:cs="Courier New"/>
          <w:sz w:val="18"/>
          <w:szCs w:val="18"/>
        </w:rPr>
        <w:t>│   │квартала   │                   │                    │                    │</w:t>
      </w:r>
    </w:p>
    <w:p w:rsidR="00855B2F" w:rsidRDefault="00855B2F">
      <w:pPr>
        <w:pStyle w:val="ConsPlusCell"/>
        <w:rPr>
          <w:rFonts w:ascii="Courier New" w:hAnsi="Courier New" w:cs="Courier New"/>
          <w:sz w:val="18"/>
          <w:szCs w:val="18"/>
        </w:rPr>
      </w:pPr>
      <w:r>
        <w:rPr>
          <w:rFonts w:ascii="Courier New" w:hAnsi="Courier New" w:cs="Courier New"/>
          <w:sz w:val="18"/>
          <w:szCs w:val="18"/>
        </w:rPr>
        <w:t>│   │2007 года  │                   │                    │                    │</w:t>
      </w:r>
    </w:p>
    <w:p w:rsidR="00855B2F" w:rsidRDefault="00855B2F">
      <w:pPr>
        <w:pStyle w:val="ConsPlusCell"/>
        <w:rPr>
          <w:rFonts w:ascii="Courier New" w:hAnsi="Courier New" w:cs="Courier New"/>
          <w:sz w:val="18"/>
          <w:szCs w:val="18"/>
        </w:rPr>
      </w:pPr>
      <w:r>
        <w:rPr>
          <w:rFonts w:ascii="Courier New" w:hAnsi="Courier New" w:cs="Courier New"/>
          <w:sz w:val="18"/>
          <w:szCs w:val="18"/>
        </w:rPr>
        <w:t>├───┼───────────┼───────────────────┼────────────────────┼────────────────────┤</w:t>
      </w:r>
    </w:p>
    <w:p w:rsidR="00855B2F" w:rsidRDefault="00855B2F">
      <w:pPr>
        <w:pStyle w:val="ConsPlusCell"/>
        <w:rPr>
          <w:rFonts w:ascii="Courier New" w:hAnsi="Courier New" w:cs="Courier New"/>
          <w:sz w:val="18"/>
          <w:szCs w:val="18"/>
        </w:rPr>
      </w:pPr>
      <w:r>
        <w:rPr>
          <w:rFonts w:ascii="Courier New" w:hAnsi="Courier New" w:cs="Courier New"/>
          <w:sz w:val="18"/>
          <w:szCs w:val="18"/>
        </w:rPr>
        <w:t>│6</w:t>
      </w:r>
      <w:proofErr w:type="gramStart"/>
      <w:r>
        <w:rPr>
          <w:rFonts w:ascii="Courier New" w:hAnsi="Courier New" w:cs="Courier New"/>
          <w:sz w:val="18"/>
          <w:szCs w:val="18"/>
        </w:rPr>
        <w:t xml:space="preserve">  │Д</w:t>
      </w:r>
      <w:proofErr w:type="gramEnd"/>
      <w:r>
        <w:rPr>
          <w:rFonts w:ascii="Courier New" w:hAnsi="Courier New" w:cs="Courier New"/>
          <w:sz w:val="18"/>
          <w:szCs w:val="18"/>
        </w:rPr>
        <w:t>ля II     │       1,000       │       0,750        │       0,500        │</w:t>
      </w:r>
    </w:p>
    <w:p w:rsidR="00855B2F" w:rsidRDefault="00855B2F">
      <w:pPr>
        <w:pStyle w:val="ConsPlusCell"/>
        <w:rPr>
          <w:rFonts w:ascii="Courier New" w:hAnsi="Courier New" w:cs="Courier New"/>
          <w:sz w:val="18"/>
          <w:szCs w:val="18"/>
        </w:rPr>
      </w:pPr>
      <w:r>
        <w:rPr>
          <w:rFonts w:ascii="Courier New" w:hAnsi="Courier New" w:cs="Courier New"/>
          <w:sz w:val="18"/>
          <w:szCs w:val="18"/>
        </w:rPr>
        <w:t>│   │квартала   │                   │                    │                    │</w:t>
      </w:r>
    </w:p>
    <w:p w:rsidR="00855B2F" w:rsidRDefault="00855B2F">
      <w:pPr>
        <w:pStyle w:val="ConsPlusCell"/>
        <w:rPr>
          <w:rFonts w:ascii="Courier New" w:hAnsi="Courier New" w:cs="Courier New"/>
          <w:sz w:val="18"/>
          <w:szCs w:val="18"/>
        </w:rPr>
      </w:pPr>
      <w:r>
        <w:rPr>
          <w:rFonts w:ascii="Courier New" w:hAnsi="Courier New" w:cs="Courier New"/>
          <w:sz w:val="18"/>
          <w:szCs w:val="18"/>
        </w:rPr>
        <w:t>│   │2007 года  │                   │                    │                    │</w:t>
      </w:r>
    </w:p>
    <w:p w:rsidR="00855B2F" w:rsidRDefault="00855B2F">
      <w:pPr>
        <w:pStyle w:val="ConsPlusCell"/>
        <w:rPr>
          <w:rFonts w:ascii="Courier New" w:hAnsi="Courier New" w:cs="Courier New"/>
          <w:sz w:val="18"/>
          <w:szCs w:val="18"/>
        </w:rPr>
      </w:pPr>
      <w:r>
        <w:rPr>
          <w:rFonts w:ascii="Courier New" w:hAnsi="Courier New" w:cs="Courier New"/>
          <w:sz w:val="18"/>
          <w:szCs w:val="18"/>
        </w:rPr>
        <w:t>├───┼───────────┼───────────────────┼────────────────────┼────────────────────┤</w:t>
      </w:r>
    </w:p>
    <w:p w:rsidR="00855B2F" w:rsidRDefault="00855B2F">
      <w:pPr>
        <w:pStyle w:val="ConsPlusCell"/>
        <w:rPr>
          <w:rFonts w:ascii="Courier New" w:hAnsi="Courier New" w:cs="Courier New"/>
          <w:sz w:val="18"/>
          <w:szCs w:val="18"/>
        </w:rPr>
      </w:pPr>
      <w:r>
        <w:rPr>
          <w:rFonts w:ascii="Courier New" w:hAnsi="Courier New" w:cs="Courier New"/>
          <w:sz w:val="18"/>
          <w:szCs w:val="18"/>
        </w:rPr>
        <w:t>│7</w:t>
      </w:r>
      <w:proofErr w:type="gramStart"/>
      <w:r>
        <w:rPr>
          <w:rFonts w:ascii="Courier New" w:hAnsi="Courier New" w:cs="Courier New"/>
          <w:sz w:val="18"/>
          <w:szCs w:val="18"/>
        </w:rPr>
        <w:t xml:space="preserve">  │Д</w:t>
      </w:r>
      <w:proofErr w:type="gramEnd"/>
      <w:r>
        <w:rPr>
          <w:rFonts w:ascii="Courier New" w:hAnsi="Courier New" w:cs="Courier New"/>
          <w:sz w:val="18"/>
          <w:szCs w:val="18"/>
        </w:rPr>
        <w:t>ля III    │       1,000       │       0,875        │       0,583        │</w:t>
      </w:r>
    </w:p>
    <w:p w:rsidR="00855B2F" w:rsidRDefault="00855B2F">
      <w:pPr>
        <w:pStyle w:val="ConsPlusCell"/>
        <w:rPr>
          <w:rFonts w:ascii="Courier New" w:hAnsi="Courier New" w:cs="Courier New"/>
          <w:sz w:val="18"/>
          <w:szCs w:val="18"/>
        </w:rPr>
      </w:pPr>
      <w:r>
        <w:rPr>
          <w:rFonts w:ascii="Courier New" w:hAnsi="Courier New" w:cs="Courier New"/>
          <w:sz w:val="18"/>
          <w:szCs w:val="18"/>
        </w:rPr>
        <w:t>│   │квартала   │                   │                    │                    │</w:t>
      </w:r>
    </w:p>
    <w:p w:rsidR="00855B2F" w:rsidRDefault="00855B2F">
      <w:pPr>
        <w:pStyle w:val="ConsPlusCell"/>
        <w:rPr>
          <w:rFonts w:ascii="Courier New" w:hAnsi="Courier New" w:cs="Courier New"/>
          <w:sz w:val="18"/>
          <w:szCs w:val="18"/>
        </w:rPr>
      </w:pPr>
      <w:r>
        <w:rPr>
          <w:rFonts w:ascii="Courier New" w:hAnsi="Courier New" w:cs="Courier New"/>
          <w:sz w:val="18"/>
          <w:szCs w:val="18"/>
        </w:rPr>
        <w:t>│   │2007 года  │                   │                    │                    │</w:t>
      </w:r>
    </w:p>
    <w:p w:rsidR="00855B2F" w:rsidRDefault="00855B2F">
      <w:pPr>
        <w:pStyle w:val="ConsPlusCell"/>
        <w:rPr>
          <w:rFonts w:ascii="Courier New" w:hAnsi="Courier New" w:cs="Courier New"/>
          <w:sz w:val="18"/>
          <w:szCs w:val="18"/>
        </w:rPr>
      </w:pPr>
      <w:r>
        <w:rPr>
          <w:rFonts w:ascii="Courier New" w:hAnsi="Courier New" w:cs="Courier New"/>
          <w:sz w:val="18"/>
          <w:szCs w:val="18"/>
        </w:rPr>
        <w:t>├───┼───────────┼───────────────────┼────────────────────┼────────────────────┤</w:t>
      </w:r>
    </w:p>
    <w:p w:rsidR="00855B2F" w:rsidRDefault="00855B2F">
      <w:pPr>
        <w:pStyle w:val="ConsPlusCell"/>
        <w:rPr>
          <w:rFonts w:ascii="Courier New" w:hAnsi="Courier New" w:cs="Courier New"/>
          <w:sz w:val="18"/>
          <w:szCs w:val="18"/>
        </w:rPr>
      </w:pPr>
      <w:r>
        <w:rPr>
          <w:rFonts w:ascii="Courier New" w:hAnsi="Courier New" w:cs="Courier New"/>
          <w:sz w:val="18"/>
          <w:szCs w:val="18"/>
        </w:rPr>
        <w:t>│8</w:t>
      </w:r>
      <w:proofErr w:type="gramStart"/>
      <w:r>
        <w:rPr>
          <w:rFonts w:ascii="Courier New" w:hAnsi="Courier New" w:cs="Courier New"/>
          <w:sz w:val="18"/>
          <w:szCs w:val="18"/>
        </w:rPr>
        <w:t xml:space="preserve">  │Д</w:t>
      </w:r>
      <w:proofErr w:type="gramEnd"/>
      <w:r>
        <w:rPr>
          <w:rFonts w:ascii="Courier New" w:hAnsi="Courier New" w:cs="Courier New"/>
          <w:sz w:val="18"/>
          <w:szCs w:val="18"/>
        </w:rPr>
        <w:t>ля IV     │       1,000       │       1,000        │       0,667        │</w:t>
      </w:r>
    </w:p>
    <w:p w:rsidR="00855B2F" w:rsidRDefault="00855B2F">
      <w:pPr>
        <w:pStyle w:val="ConsPlusCell"/>
        <w:rPr>
          <w:rFonts w:ascii="Courier New" w:hAnsi="Courier New" w:cs="Courier New"/>
          <w:sz w:val="18"/>
          <w:szCs w:val="18"/>
        </w:rPr>
      </w:pPr>
      <w:r>
        <w:rPr>
          <w:rFonts w:ascii="Courier New" w:hAnsi="Courier New" w:cs="Courier New"/>
          <w:sz w:val="18"/>
          <w:szCs w:val="18"/>
        </w:rPr>
        <w:t>│   │квартала   │                   │                    │                    │</w:t>
      </w:r>
    </w:p>
    <w:p w:rsidR="00855B2F" w:rsidRDefault="00855B2F">
      <w:pPr>
        <w:pStyle w:val="ConsPlusCell"/>
        <w:rPr>
          <w:rFonts w:ascii="Courier New" w:hAnsi="Courier New" w:cs="Courier New"/>
          <w:sz w:val="18"/>
          <w:szCs w:val="18"/>
        </w:rPr>
      </w:pPr>
      <w:r>
        <w:rPr>
          <w:rFonts w:ascii="Courier New" w:hAnsi="Courier New" w:cs="Courier New"/>
          <w:sz w:val="18"/>
          <w:szCs w:val="18"/>
        </w:rPr>
        <w:t>│   │2007 года  │                   │                    │                    │</w:t>
      </w:r>
    </w:p>
    <w:p w:rsidR="00855B2F" w:rsidRDefault="00855B2F">
      <w:pPr>
        <w:pStyle w:val="ConsPlusCell"/>
        <w:rPr>
          <w:rFonts w:ascii="Courier New" w:hAnsi="Courier New" w:cs="Courier New"/>
          <w:sz w:val="18"/>
          <w:szCs w:val="18"/>
        </w:rPr>
      </w:pPr>
      <w:r>
        <w:rPr>
          <w:rFonts w:ascii="Courier New" w:hAnsi="Courier New" w:cs="Courier New"/>
          <w:sz w:val="18"/>
          <w:szCs w:val="18"/>
        </w:rPr>
        <w:t>├───┼───────────┼───────────────────┼────────────────────┼────────────────────┤</w:t>
      </w:r>
    </w:p>
    <w:p w:rsidR="00855B2F" w:rsidRDefault="00855B2F">
      <w:pPr>
        <w:pStyle w:val="ConsPlusCell"/>
        <w:rPr>
          <w:rFonts w:ascii="Courier New" w:hAnsi="Courier New" w:cs="Courier New"/>
          <w:sz w:val="18"/>
          <w:szCs w:val="18"/>
        </w:rPr>
      </w:pPr>
      <w:r>
        <w:rPr>
          <w:rFonts w:ascii="Courier New" w:hAnsi="Courier New" w:cs="Courier New"/>
          <w:sz w:val="18"/>
          <w:szCs w:val="18"/>
        </w:rPr>
        <w:t>│9</w:t>
      </w:r>
      <w:proofErr w:type="gramStart"/>
      <w:r>
        <w:rPr>
          <w:rFonts w:ascii="Courier New" w:hAnsi="Courier New" w:cs="Courier New"/>
          <w:sz w:val="18"/>
          <w:szCs w:val="18"/>
        </w:rPr>
        <w:t xml:space="preserve">  │Д</w:t>
      </w:r>
      <w:proofErr w:type="gramEnd"/>
      <w:r>
        <w:rPr>
          <w:rFonts w:ascii="Courier New" w:hAnsi="Courier New" w:cs="Courier New"/>
          <w:sz w:val="18"/>
          <w:szCs w:val="18"/>
        </w:rPr>
        <w:t>ля I      │       1,000       │       1,000        │       0,750        │</w:t>
      </w:r>
    </w:p>
    <w:p w:rsidR="00855B2F" w:rsidRDefault="00855B2F">
      <w:pPr>
        <w:pStyle w:val="ConsPlusCell"/>
        <w:rPr>
          <w:rFonts w:ascii="Courier New" w:hAnsi="Courier New" w:cs="Courier New"/>
          <w:sz w:val="18"/>
          <w:szCs w:val="18"/>
        </w:rPr>
      </w:pPr>
      <w:r>
        <w:rPr>
          <w:rFonts w:ascii="Courier New" w:hAnsi="Courier New" w:cs="Courier New"/>
          <w:sz w:val="18"/>
          <w:szCs w:val="18"/>
        </w:rPr>
        <w:t>│   │квартала   │                   │                    │                    │</w:t>
      </w:r>
    </w:p>
    <w:p w:rsidR="00855B2F" w:rsidRDefault="00855B2F">
      <w:pPr>
        <w:pStyle w:val="ConsPlusCell"/>
        <w:rPr>
          <w:rFonts w:ascii="Courier New" w:hAnsi="Courier New" w:cs="Courier New"/>
          <w:sz w:val="18"/>
          <w:szCs w:val="18"/>
        </w:rPr>
      </w:pPr>
      <w:r>
        <w:rPr>
          <w:rFonts w:ascii="Courier New" w:hAnsi="Courier New" w:cs="Courier New"/>
          <w:sz w:val="18"/>
          <w:szCs w:val="18"/>
        </w:rPr>
        <w:t>│   │2008 года  │                   │                    │                    │</w:t>
      </w:r>
    </w:p>
    <w:p w:rsidR="00855B2F" w:rsidRDefault="00855B2F">
      <w:pPr>
        <w:pStyle w:val="ConsPlusCell"/>
        <w:rPr>
          <w:rFonts w:ascii="Courier New" w:hAnsi="Courier New" w:cs="Courier New"/>
          <w:sz w:val="18"/>
          <w:szCs w:val="18"/>
        </w:rPr>
      </w:pPr>
      <w:r>
        <w:rPr>
          <w:rFonts w:ascii="Courier New" w:hAnsi="Courier New" w:cs="Courier New"/>
          <w:sz w:val="18"/>
          <w:szCs w:val="18"/>
        </w:rPr>
        <w:t>├───┼───────────┼───────────────────┼────────────────────┼────────────────────┤</w:t>
      </w:r>
    </w:p>
    <w:p w:rsidR="00855B2F" w:rsidRDefault="00855B2F">
      <w:pPr>
        <w:pStyle w:val="ConsPlusCell"/>
        <w:rPr>
          <w:rFonts w:ascii="Courier New" w:hAnsi="Courier New" w:cs="Courier New"/>
          <w:sz w:val="18"/>
          <w:szCs w:val="18"/>
        </w:rPr>
      </w:pPr>
      <w:r>
        <w:rPr>
          <w:rFonts w:ascii="Courier New" w:hAnsi="Courier New" w:cs="Courier New"/>
          <w:sz w:val="18"/>
          <w:szCs w:val="18"/>
        </w:rPr>
        <w:t>│10</w:t>
      </w:r>
      <w:proofErr w:type="gramStart"/>
      <w:r>
        <w:rPr>
          <w:rFonts w:ascii="Courier New" w:hAnsi="Courier New" w:cs="Courier New"/>
          <w:sz w:val="18"/>
          <w:szCs w:val="18"/>
        </w:rPr>
        <w:t xml:space="preserve"> │Д</w:t>
      </w:r>
      <w:proofErr w:type="gramEnd"/>
      <w:r>
        <w:rPr>
          <w:rFonts w:ascii="Courier New" w:hAnsi="Courier New" w:cs="Courier New"/>
          <w:sz w:val="18"/>
          <w:szCs w:val="18"/>
        </w:rPr>
        <w:t>ля II     │       1,000       │       1,000        │       0,833        │</w:t>
      </w:r>
    </w:p>
    <w:p w:rsidR="00855B2F" w:rsidRDefault="00855B2F">
      <w:pPr>
        <w:pStyle w:val="ConsPlusCell"/>
        <w:rPr>
          <w:rFonts w:ascii="Courier New" w:hAnsi="Courier New" w:cs="Courier New"/>
          <w:sz w:val="18"/>
          <w:szCs w:val="18"/>
        </w:rPr>
      </w:pPr>
      <w:r>
        <w:rPr>
          <w:rFonts w:ascii="Courier New" w:hAnsi="Courier New" w:cs="Courier New"/>
          <w:sz w:val="18"/>
          <w:szCs w:val="18"/>
        </w:rPr>
        <w:t>│   │квартала   │                   │                    │                    │</w:t>
      </w:r>
    </w:p>
    <w:p w:rsidR="00855B2F" w:rsidRDefault="00855B2F">
      <w:pPr>
        <w:pStyle w:val="ConsPlusCell"/>
        <w:rPr>
          <w:rFonts w:ascii="Courier New" w:hAnsi="Courier New" w:cs="Courier New"/>
          <w:sz w:val="18"/>
          <w:szCs w:val="18"/>
        </w:rPr>
      </w:pPr>
      <w:r>
        <w:rPr>
          <w:rFonts w:ascii="Courier New" w:hAnsi="Courier New" w:cs="Courier New"/>
          <w:sz w:val="18"/>
          <w:szCs w:val="18"/>
        </w:rPr>
        <w:t>│   │2008 года  │                   │                    │                    │</w:t>
      </w:r>
    </w:p>
    <w:p w:rsidR="00855B2F" w:rsidRDefault="00855B2F">
      <w:pPr>
        <w:pStyle w:val="ConsPlusCell"/>
        <w:rPr>
          <w:rFonts w:ascii="Courier New" w:hAnsi="Courier New" w:cs="Courier New"/>
          <w:sz w:val="18"/>
          <w:szCs w:val="18"/>
        </w:rPr>
      </w:pPr>
      <w:r>
        <w:rPr>
          <w:rFonts w:ascii="Courier New" w:hAnsi="Courier New" w:cs="Courier New"/>
          <w:sz w:val="18"/>
          <w:szCs w:val="18"/>
        </w:rPr>
        <w:t>├───┼───────────┼───────────────────┼────────────────────┼────────────────────┤</w:t>
      </w:r>
    </w:p>
    <w:p w:rsidR="00855B2F" w:rsidRDefault="00855B2F">
      <w:pPr>
        <w:pStyle w:val="ConsPlusCell"/>
        <w:rPr>
          <w:rFonts w:ascii="Courier New" w:hAnsi="Courier New" w:cs="Courier New"/>
          <w:sz w:val="18"/>
          <w:szCs w:val="18"/>
        </w:rPr>
      </w:pPr>
      <w:r>
        <w:rPr>
          <w:rFonts w:ascii="Courier New" w:hAnsi="Courier New" w:cs="Courier New"/>
          <w:sz w:val="18"/>
          <w:szCs w:val="18"/>
        </w:rPr>
        <w:t>│11</w:t>
      </w:r>
      <w:proofErr w:type="gramStart"/>
      <w:r>
        <w:rPr>
          <w:rFonts w:ascii="Courier New" w:hAnsi="Courier New" w:cs="Courier New"/>
          <w:sz w:val="18"/>
          <w:szCs w:val="18"/>
        </w:rPr>
        <w:t xml:space="preserve"> │Д</w:t>
      </w:r>
      <w:proofErr w:type="gramEnd"/>
      <w:r>
        <w:rPr>
          <w:rFonts w:ascii="Courier New" w:hAnsi="Courier New" w:cs="Courier New"/>
          <w:sz w:val="18"/>
          <w:szCs w:val="18"/>
        </w:rPr>
        <w:t>ля III    │       1,000       │       1,000        │       0,917        │</w:t>
      </w:r>
    </w:p>
    <w:p w:rsidR="00855B2F" w:rsidRDefault="00855B2F">
      <w:pPr>
        <w:pStyle w:val="ConsPlusCell"/>
        <w:rPr>
          <w:rFonts w:ascii="Courier New" w:hAnsi="Courier New" w:cs="Courier New"/>
          <w:sz w:val="18"/>
          <w:szCs w:val="18"/>
        </w:rPr>
      </w:pPr>
      <w:r>
        <w:rPr>
          <w:rFonts w:ascii="Courier New" w:hAnsi="Courier New" w:cs="Courier New"/>
          <w:sz w:val="18"/>
          <w:szCs w:val="18"/>
        </w:rPr>
        <w:t>│   │квартала   │                   │                    │                    │</w:t>
      </w:r>
    </w:p>
    <w:p w:rsidR="00855B2F" w:rsidRDefault="00855B2F">
      <w:pPr>
        <w:pStyle w:val="ConsPlusCell"/>
        <w:rPr>
          <w:rFonts w:ascii="Courier New" w:hAnsi="Courier New" w:cs="Courier New"/>
          <w:sz w:val="18"/>
          <w:szCs w:val="18"/>
        </w:rPr>
      </w:pPr>
      <w:r>
        <w:rPr>
          <w:rFonts w:ascii="Courier New" w:hAnsi="Courier New" w:cs="Courier New"/>
          <w:sz w:val="18"/>
          <w:szCs w:val="18"/>
        </w:rPr>
        <w:t>│   │2008 года  │                   │                    │                    │</w:t>
      </w:r>
    </w:p>
    <w:p w:rsidR="00855B2F" w:rsidRDefault="00855B2F">
      <w:pPr>
        <w:pStyle w:val="ConsPlusCell"/>
        <w:rPr>
          <w:rFonts w:ascii="Courier New" w:hAnsi="Courier New" w:cs="Courier New"/>
          <w:sz w:val="18"/>
          <w:szCs w:val="18"/>
        </w:rPr>
      </w:pPr>
      <w:r>
        <w:rPr>
          <w:rFonts w:ascii="Courier New" w:hAnsi="Courier New" w:cs="Courier New"/>
          <w:sz w:val="18"/>
          <w:szCs w:val="18"/>
        </w:rPr>
        <w:t>├───┼───────────┼───────────────────┼────────────────────┼────────────────────┤</w:t>
      </w:r>
    </w:p>
    <w:p w:rsidR="00855B2F" w:rsidRDefault="00855B2F">
      <w:pPr>
        <w:pStyle w:val="ConsPlusCell"/>
        <w:rPr>
          <w:rFonts w:ascii="Courier New" w:hAnsi="Courier New" w:cs="Courier New"/>
          <w:sz w:val="18"/>
          <w:szCs w:val="18"/>
        </w:rPr>
      </w:pPr>
      <w:r>
        <w:rPr>
          <w:rFonts w:ascii="Courier New" w:hAnsi="Courier New" w:cs="Courier New"/>
          <w:sz w:val="18"/>
          <w:szCs w:val="18"/>
        </w:rPr>
        <w:t>│12</w:t>
      </w:r>
      <w:proofErr w:type="gramStart"/>
      <w:r>
        <w:rPr>
          <w:rFonts w:ascii="Courier New" w:hAnsi="Courier New" w:cs="Courier New"/>
          <w:sz w:val="18"/>
          <w:szCs w:val="18"/>
        </w:rPr>
        <w:t xml:space="preserve"> │С</w:t>
      </w:r>
      <w:proofErr w:type="gramEnd"/>
      <w:r>
        <w:rPr>
          <w:rFonts w:ascii="Courier New" w:hAnsi="Courier New" w:cs="Courier New"/>
          <w:sz w:val="18"/>
          <w:szCs w:val="18"/>
        </w:rPr>
        <w:t xml:space="preserve">          │       1,000       │       1,000        │       1,000        │</w:t>
      </w:r>
    </w:p>
    <w:p w:rsidR="00855B2F" w:rsidRDefault="00855B2F">
      <w:pPr>
        <w:pStyle w:val="ConsPlusCell"/>
        <w:rPr>
          <w:rFonts w:ascii="Courier New" w:hAnsi="Courier New" w:cs="Courier New"/>
          <w:sz w:val="18"/>
          <w:szCs w:val="18"/>
        </w:rPr>
      </w:pPr>
      <w:r>
        <w:rPr>
          <w:rFonts w:ascii="Courier New" w:hAnsi="Courier New" w:cs="Courier New"/>
          <w:sz w:val="18"/>
          <w:szCs w:val="18"/>
        </w:rPr>
        <w:t>│   │01.10.2008 │                   │                    │                    │</w:t>
      </w:r>
    </w:p>
    <w:p w:rsidR="00855B2F" w:rsidRDefault="00855B2F">
      <w:pPr>
        <w:pStyle w:val="ConsPlusCell"/>
        <w:rPr>
          <w:rFonts w:ascii="Courier New" w:hAnsi="Courier New" w:cs="Courier New"/>
          <w:sz w:val="18"/>
          <w:szCs w:val="18"/>
        </w:rPr>
      </w:pPr>
      <w:r>
        <w:rPr>
          <w:rFonts w:ascii="Courier New" w:hAnsi="Courier New" w:cs="Courier New"/>
          <w:sz w:val="18"/>
          <w:szCs w:val="18"/>
        </w:rPr>
        <w:t>└───┴───────────┴───────────────────┴────────────────────┴────────────────────┘</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pStyle w:val="ConsPlusNonformat"/>
        <w:rPr>
          <w:sz w:val="18"/>
          <w:szCs w:val="18"/>
        </w:rPr>
      </w:pPr>
      <w:bookmarkStart w:id="27" w:name="Par546"/>
      <w:bookmarkEnd w:id="27"/>
      <w:r>
        <w:rPr>
          <w:sz w:val="18"/>
          <w:szCs w:val="18"/>
        </w:rPr>
        <w:t xml:space="preserve">                                                            Таблица 2</w:t>
      </w:r>
    </w:p>
    <w:p w:rsidR="00855B2F" w:rsidRDefault="00855B2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360"/>
        <w:gridCol w:w="4560"/>
      </w:tblGrid>
      <w:tr w:rsidR="00855B2F">
        <w:tblPrEx>
          <w:tblCellMar>
            <w:top w:w="0" w:type="dxa"/>
            <w:bottom w:w="0" w:type="dxa"/>
          </w:tblCellMar>
        </w:tblPrEx>
        <w:trPr>
          <w:trHeight w:val="1400"/>
          <w:tblCellSpacing w:w="5" w:type="nil"/>
        </w:trPr>
        <w:tc>
          <w:tcPr>
            <w:tcW w:w="600" w:type="dxa"/>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55B2F" w:rsidRDefault="00855B2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360" w:type="dxa"/>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Коэффициент </w:t>
            </w:r>
            <w:proofErr w:type="gramStart"/>
            <w:r>
              <w:rPr>
                <w:rFonts w:ascii="Courier New" w:hAnsi="Courier New" w:cs="Courier New"/>
                <w:sz w:val="20"/>
                <w:szCs w:val="20"/>
              </w:rPr>
              <w:t>поэтапного</w:t>
            </w:r>
            <w:proofErr w:type="gramEnd"/>
            <w:r>
              <w:rPr>
                <w:rFonts w:ascii="Courier New" w:hAnsi="Courier New" w:cs="Courier New"/>
                <w:sz w:val="20"/>
                <w:szCs w:val="20"/>
              </w:rPr>
              <w:t xml:space="preserve">  </w:t>
            </w:r>
          </w:p>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увеличения арендной платы </w:t>
            </w:r>
          </w:p>
        </w:tc>
        <w:tc>
          <w:tcPr>
            <w:tcW w:w="4560" w:type="dxa"/>
            <w:tcBorders>
              <w:top w:val="single" w:sz="8" w:space="0" w:color="auto"/>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Значение коэффициента поэтапного  </w:t>
            </w:r>
          </w:p>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увеличения арендной платы,     </w:t>
            </w:r>
          </w:p>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используемого</w:t>
            </w:r>
            <w:proofErr w:type="gramEnd"/>
            <w:r>
              <w:rPr>
                <w:rFonts w:ascii="Courier New" w:hAnsi="Courier New" w:cs="Courier New"/>
                <w:sz w:val="20"/>
                <w:szCs w:val="20"/>
              </w:rPr>
              <w:t xml:space="preserve"> при пересчете    </w:t>
            </w:r>
          </w:p>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величины арендной платы за объекты </w:t>
            </w:r>
          </w:p>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нежилого фонда, арендодателем   </w:t>
            </w:r>
          </w:p>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является Санкт-Петербург, </w:t>
            </w:r>
          </w:p>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не имеющие входа с улицы      </w:t>
            </w:r>
            <w:proofErr w:type="gramEnd"/>
          </w:p>
        </w:tc>
      </w:tr>
      <w:tr w:rsidR="00855B2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3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I квартала 2007 года  </w:t>
            </w:r>
          </w:p>
        </w:tc>
        <w:tc>
          <w:tcPr>
            <w:tcW w:w="45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0,05                </w:t>
            </w:r>
          </w:p>
        </w:tc>
      </w:tr>
      <w:tr w:rsidR="00855B2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3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II квартала 2007 года </w:t>
            </w:r>
          </w:p>
        </w:tc>
        <w:tc>
          <w:tcPr>
            <w:tcW w:w="45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0,10                </w:t>
            </w:r>
          </w:p>
        </w:tc>
      </w:tr>
      <w:tr w:rsidR="00855B2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3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III квартала 2007 года</w:t>
            </w:r>
          </w:p>
        </w:tc>
        <w:tc>
          <w:tcPr>
            <w:tcW w:w="45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0,15                </w:t>
            </w:r>
          </w:p>
        </w:tc>
      </w:tr>
      <w:tr w:rsidR="00855B2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3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IV квартала 2007 года </w:t>
            </w:r>
          </w:p>
        </w:tc>
        <w:tc>
          <w:tcPr>
            <w:tcW w:w="45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0,20                </w:t>
            </w:r>
          </w:p>
        </w:tc>
      </w:tr>
      <w:tr w:rsidR="00855B2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3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I квартала 2008 года  </w:t>
            </w:r>
          </w:p>
        </w:tc>
        <w:tc>
          <w:tcPr>
            <w:tcW w:w="45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0,25                </w:t>
            </w:r>
          </w:p>
        </w:tc>
      </w:tr>
      <w:tr w:rsidR="00855B2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3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II квартала 2008 года </w:t>
            </w:r>
          </w:p>
        </w:tc>
        <w:tc>
          <w:tcPr>
            <w:tcW w:w="45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0,30                </w:t>
            </w:r>
          </w:p>
        </w:tc>
      </w:tr>
      <w:tr w:rsidR="00855B2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33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III квартала 2008 года</w:t>
            </w:r>
          </w:p>
        </w:tc>
        <w:tc>
          <w:tcPr>
            <w:tcW w:w="45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0,35                </w:t>
            </w:r>
          </w:p>
        </w:tc>
      </w:tr>
      <w:tr w:rsidR="00855B2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33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IV квартала 2008 года </w:t>
            </w:r>
          </w:p>
        </w:tc>
        <w:tc>
          <w:tcPr>
            <w:tcW w:w="45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0,40                </w:t>
            </w:r>
          </w:p>
        </w:tc>
      </w:tr>
      <w:tr w:rsidR="00855B2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33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I квартала 2009 года  </w:t>
            </w:r>
          </w:p>
        </w:tc>
        <w:tc>
          <w:tcPr>
            <w:tcW w:w="45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0,45                </w:t>
            </w:r>
          </w:p>
        </w:tc>
      </w:tr>
      <w:tr w:rsidR="00855B2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33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II квартала 2009 года </w:t>
            </w:r>
          </w:p>
        </w:tc>
        <w:tc>
          <w:tcPr>
            <w:tcW w:w="45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0,50                </w:t>
            </w:r>
          </w:p>
        </w:tc>
      </w:tr>
      <w:tr w:rsidR="00855B2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33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III квартала 2009 года</w:t>
            </w:r>
          </w:p>
        </w:tc>
        <w:tc>
          <w:tcPr>
            <w:tcW w:w="45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0,55                </w:t>
            </w:r>
          </w:p>
        </w:tc>
      </w:tr>
      <w:tr w:rsidR="00855B2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33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IV квартала 2009 года </w:t>
            </w:r>
          </w:p>
        </w:tc>
        <w:tc>
          <w:tcPr>
            <w:tcW w:w="45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0,60                </w:t>
            </w:r>
          </w:p>
        </w:tc>
      </w:tr>
      <w:tr w:rsidR="00855B2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33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I квартала 2010 года  </w:t>
            </w:r>
          </w:p>
        </w:tc>
        <w:tc>
          <w:tcPr>
            <w:tcW w:w="45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0,65                </w:t>
            </w:r>
          </w:p>
        </w:tc>
      </w:tr>
      <w:tr w:rsidR="00855B2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33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II квартала 2010 года </w:t>
            </w:r>
          </w:p>
        </w:tc>
        <w:tc>
          <w:tcPr>
            <w:tcW w:w="45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0,70                </w:t>
            </w:r>
          </w:p>
        </w:tc>
      </w:tr>
      <w:tr w:rsidR="00855B2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33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III квартала 2010 года</w:t>
            </w:r>
          </w:p>
        </w:tc>
        <w:tc>
          <w:tcPr>
            <w:tcW w:w="45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0,75                </w:t>
            </w:r>
          </w:p>
        </w:tc>
      </w:tr>
      <w:tr w:rsidR="00855B2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33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IV квартала 2010 года </w:t>
            </w:r>
          </w:p>
        </w:tc>
        <w:tc>
          <w:tcPr>
            <w:tcW w:w="45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0,80                </w:t>
            </w:r>
          </w:p>
        </w:tc>
      </w:tr>
      <w:tr w:rsidR="00855B2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33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I квартала 2011 года  </w:t>
            </w:r>
          </w:p>
        </w:tc>
        <w:tc>
          <w:tcPr>
            <w:tcW w:w="45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0,85                </w:t>
            </w:r>
          </w:p>
        </w:tc>
      </w:tr>
      <w:tr w:rsidR="00855B2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33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II квартала 2011 года </w:t>
            </w:r>
          </w:p>
        </w:tc>
        <w:tc>
          <w:tcPr>
            <w:tcW w:w="45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0,90                </w:t>
            </w:r>
          </w:p>
        </w:tc>
      </w:tr>
      <w:tr w:rsidR="00855B2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33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III квартала 2011 года</w:t>
            </w:r>
          </w:p>
        </w:tc>
        <w:tc>
          <w:tcPr>
            <w:tcW w:w="45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0,95                </w:t>
            </w:r>
          </w:p>
        </w:tc>
      </w:tr>
      <w:tr w:rsidR="00855B2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33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01.10.2011              </w:t>
            </w:r>
          </w:p>
        </w:tc>
        <w:tc>
          <w:tcPr>
            <w:tcW w:w="4560" w:type="dxa"/>
            <w:tcBorders>
              <w:left w:val="single" w:sz="8" w:space="0" w:color="auto"/>
              <w:bottom w:val="single" w:sz="8" w:space="0" w:color="auto"/>
              <w:right w:val="single" w:sz="8" w:space="0" w:color="auto"/>
            </w:tcBorders>
          </w:tcPr>
          <w:p w:rsidR="00855B2F" w:rsidRDefault="00855B2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bl>
    <w:p w:rsidR="00855B2F" w:rsidRDefault="00855B2F">
      <w:pPr>
        <w:widowControl w:val="0"/>
        <w:autoSpaceDE w:val="0"/>
        <w:autoSpaceDN w:val="0"/>
        <w:adjustRightInd w:val="0"/>
        <w:spacing w:after="0" w:line="240" w:lineRule="auto"/>
        <w:jc w:val="both"/>
        <w:rPr>
          <w:rFonts w:ascii="Calibri" w:hAnsi="Calibri" w:cs="Calibri"/>
        </w:rPr>
      </w:pPr>
    </w:p>
    <w:p w:rsidR="00855B2F" w:rsidRDefault="00855B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93" w:history="1">
        <w:r>
          <w:rPr>
            <w:rFonts w:ascii="Calibri" w:hAnsi="Calibri" w:cs="Calibri"/>
            <w:color w:val="0000FF"/>
          </w:rPr>
          <w:t>Постановления</w:t>
        </w:r>
      </w:hyperlink>
      <w:r>
        <w:rPr>
          <w:rFonts w:ascii="Calibri" w:hAnsi="Calibri" w:cs="Calibri"/>
        </w:rPr>
        <w:t xml:space="preserve"> Правительства Санкт-Петербурга от 25.07.2006 N 914)</w:t>
      </w:r>
    </w:p>
    <w:p w:rsidR="00855B2F" w:rsidRDefault="00855B2F">
      <w:pPr>
        <w:widowControl w:val="0"/>
        <w:autoSpaceDE w:val="0"/>
        <w:autoSpaceDN w:val="0"/>
        <w:adjustRightInd w:val="0"/>
        <w:spacing w:after="0" w:line="240" w:lineRule="auto"/>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w:t>
      </w:r>
      <w:r>
        <w:rPr>
          <w:rFonts w:ascii="Calibri" w:hAnsi="Calibri" w:cs="Calibri"/>
        </w:rPr>
        <w:pict>
          <v:shape id="_x0000_i1102" type="#_x0000_t75" style="width:68.25pt;height:18.75pt">
            <v:imagedata r:id="rId94" o:title=""/>
          </v:shape>
        </w:pict>
      </w:r>
      <w:r>
        <w:rPr>
          <w:rFonts w:ascii="Calibri" w:hAnsi="Calibri" w:cs="Calibri"/>
        </w:rPr>
        <w:t xml:space="preserve"> квартальная арендная плата </w:t>
      </w:r>
      <w:r>
        <w:rPr>
          <w:rFonts w:ascii="Calibri" w:hAnsi="Calibri" w:cs="Calibri"/>
        </w:rPr>
        <w:pict>
          <v:shape id="_x0000_i1103" type="#_x0000_t75" style="width:32.25pt;height:20.25pt">
            <v:imagedata r:id="rId95" o:title=""/>
          </v:shape>
        </w:pict>
      </w:r>
      <w:r>
        <w:rPr>
          <w:rFonts w:ascii="Calibri" w:hAnsi="Calibri" w:cs="Calibri"/>
        </w:rPr>
        <w:t xml:space="preserve"> подлежащая перечислению, определяется по следующей формуле:</w:t>
      </w:r>
    </w:p>
    <w:p w:rsidR="00855B2F" w:rsidRDefault="00855B2F">
      <w:pPr>
        <w:widowControl w:val="0"/>
        <w:autoSpaceDE w:val="0"/>
        <w:autoSpaceDN w:val="0"/>
        <w:adjustRightInd w:val="0"/>
        <w:spacing w:after="0" w:line="240" w:lineRule="auto"/>
        <w:jc w:val="center"/>
        <w:rPr>
          <w:rFonts w:ascii="Calibri" w:hAnsi="Calibri" w:cs="Calibri"/>
        </w:rPr>
      </w:pPr>
    </w:p>
    <w:p w:rsidR="00855B2F" w:rsidRDefault="00855B2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4" type="#_x0000_t75" style="width:105pt;height:18.75pt">
            <v:imagedata r:id="rId96" o:title=""/>
          </v:shape>
        </w:pict>
      </w:r>
    </w:p>
    <w:p w:rsidR="00855B2F" w:rsidRDefault="00855B2F">
      <w:pPr>
        <w:widowControl w:val="0"/>
        <w:autoSpaceDE w:val="0"/>
        <w:autoSpaceDN w:val="0"/>
        <w:adjustRightInd w:val="0"/>
        <w:spacing w:after="0" w:line="240" w:lineRule="auto"/>
        <w:rPr>
          <w:rFonts w:ascii="Calibri" w:hAnsi="Calibri" w:cs="Calibri"/>
        </w:rPr>
      </w:pPr>
    </w:p>
    <w:p w:rsidR="00855B2F" w:rsidRDefault="00855B2F">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Санкт-Петербурга от 11.12.2007 N 1589)</w:t>
      </w: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autoSpaceDE w:val="0"/>
        <w:autoSpaceDN w:val="0"/>
        <w:adjustRightInd w:val="0"/>
        <w:spacing w:after="0" w:line="240" w:lineRule="auto"/>
        <w:ind w:firstLine="540"/>
        <w:jc w:val="both"/>
        <w:rPr>
          <w:rFonts w:ascii="Calibri" w:hAnsi="Calibri" w:cs="Calibri"/>
        </w:rPr>
      </w:pPr>
    </w:p>
    <w:p w:rsidR="00855B2F" w:rsidRDefault="00855B2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7141" w:rsidRDefault="00D87141">
      <w:bookmarkStart w:id="28" w:name="_GoBack"/>
      <w:bookmarkEnd w:id="28"/>
    </w:p>
    <w:sectPr w:rsidR="00D87141" w:rsidSect="005F1E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B2F"/>
    <w:rsid w:val="00620FC8"/>
    <w:rsid w:val="00855B2F"/>
    <w:rsid w:val="00D8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B2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55B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55B2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55B2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B2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55B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55B2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55B2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21" Type="http://schemas.openxmlformats.org/officeDocument/2006/relationships/hyperlink" Target="consultantplus://offline/ref=A3EBCEE064DBD506DFC9DF9125C608CF5E16C43B94033BD74B56819F0F8BB4DA13CA6E8DA145B546cDjCK" TargetMode="External"/><Relationship Id="rId34" Type="http://schemas.openxmlformats.org/officeDocument/2006/relationships/image" Target="media/image10.wmf"/><Relationship Id="rId42" Type="http://schemas.openxmlformats.org/officeDocument/2006/relationships/image" Target="media/image16.wmf"/><Relationship Id="rId47" Type="http://schemas.openxmlformats.org/officeDocument/2006/relationships/image" Target="media/image20.wmf"/><Relationship Id="rId50" Type="http://schemas.openxmlformats.org/officeDocument/2006/relationships/image" Target="media/image23.wmf"/><Relationship Id="rId55" Type="http://schemas.openxmlformats.org/officeDocument/2006/relationships/image" Target="media/image28.wmf"/><Relationship Id="rId63" Type="http://schemas.openxmlformats.org/officeDocument/2006/relationships/image" Target="media/image36.wmf"/><Relationship Id="rId68" Type="http://schemas.openxmlformats.org/officeDocument/2006/relationships/image" Target="media/image39.wmf"/><Relationship Id="rId76" Type="http://schemas.openxmlformats.org/officeDocument/2006/relationships/hyperlink" Target="consultantplus://offline/ref=A3EBCEE064DBD506DFC9DF9125C608CF5610C130930866DD430F8D9D0884EBCD1483628CA145B5c4j0K" TargetMode="External"/><Relationship Id="rId84" Type="http://schemas.openxmlformats.org/officeDocument/2006/relationships/hyperlink" Target="consultantplus://offline/ref=A3EBCEE064DBD506DFC9DF9125C608CF5C12C631910866DD430F8D9Dc0j8K" TargetMode="External"/><Relationship Id="rId89" Type="http://schemas.openxmlformats.org/officeDocument/2006/relationships/hyperlink" Target="consultantplus://offline/ref=A3EBCEE064DBD506DFC9DF9125C608CF5E16C3389D0A3BD74B56819F0Fc8jBK" TargetMode="External"/><Relationship Id="rId97" Type="http://schemas.openxmlformats.org/officeDocument/2006/relationships/hyperlink" Target="consultantplus://offline/ref=A3EBCEE064DBD506DFC9DF9125C608CF5613C23D970866DD430F8D9D0884EBCD1483628CA145B7c4j4K" TargetMode="External"/><Relationship Id="rId7" Type="http://schemas.openxmlformats.org/officeDocument/2006/relationships/hyperlink" Target="consultantplus://offline/ref=A3EBCEE064DBD506DFC9DF9125C608CF5617C13E9D0866DD430F8D9D0884EBCD1483628CA145B5c4j3K" TargetMode="External"/><Relationship Id="rId71" Type="http://schemas.openxmlformats.org/officeDocument/2006/relationships/image" Target="media/image42.wmf"/><Relationship Id="rId92" Type="http://schemas.openxmlformats.org/officeDocument/2006/relationships/hyperlink" Target="consultantplus://offline/ref=A3EBCEE064DBD506DFC9DF9125C608CF5E16C03B900A3BD74B56819F0Fc8jBK" TargetMode="External"/><Relationship Id="rId2" Type="http://schemas.microsoft.com/office/2007/relationships/stylesWithEffects" Target="stylesWithEffects.xml"/><Relationship Id="rId16" Type="http://schemas.openxmlformats.org/officeDocument/2006/relationships/hyperlink" Target="consultantplus://offline/ref=A3EBCEE064DBD506DFC9DF9125C608CF5C12C631910866DD430F8D9D0884EBCD1483628CA145B4c4j1K" TargetMode="External"/><Relationship Id="rId29" Type="http://schemas.openxmlformats.org/officeDocument/2006/relationships/image" Target="media/image6.wmf"/><Relationship Id="rId11" Type="http://schemas.openxmlformats.org/officeDocument/2006/relationships/hyperlink" Target="consultantplus://offline/ref=A3EBCEE064DBD506DFC9DF9125C608CF5911CA3C9C0866DD430F8D9D0884EBCD1483628CA145B5c4j0K" TargetMode="External"/><Relationship Id="rId24" Type="http://schemas.openxmlformats.org/officeDocument/2006/relationships/image" Target="media/image1.wmf"/><Relationship Id="rId32" Type="http://schemas.openxmlformats.org/officeDocument/2006/relationships/image" Target="media/image9.wmf"/><Relationship Id="rId37" Type="http://schemas.openxmlformats.org/officeDocument/2006/relationships/image" Target="media/image13.wmf"/><Relationship Id="rId40" Type="http://schemas.openxmlformats.org/officeDocument/2006/relationships/image" Target="media/image15.wmf"/><Relationship Id="rId45" Type="http://schemas.openxmlformats.org/officeDocument/2006/relationships/image" Target="media/image19.wmf"/><Relationship Id="rId53" Type="http://schemas.openxmlformats.org/officeDocument/2006/relationships/image" Target="media/image26.wmf"/><Relationship Id="rId58" Type="http://schemas.openxmlformats.org/officeDocument/2006/relationships/image" Target="media/image31.wmf"/><Relationship Id="rId66" Type="http://schemas.openxmlformats.org/officeDocument/2006/relationships/image" Target="media/image37.wmf"/><Relationship Id="rId74" Type="http://schemas.openxmlformats.org/officeDocument/2006/relationships/hyperlink" Target="consultantplus://offline/ref=A3EBCEE064DBD506DFC9DF9125C608CF5613C23D970866DD430F8D9D0884EBCD1483628CA145B4c4j3K" TargetMode="External"/><Relationship Id="rId79" Type="http://schemas.openxmlformats.org/officeDocument/2006/relationships/image" Target="media/image45.wmf"/><Relationship Id="rId87" Type="http://schemas.openxmlformats.org/officeDocument/2006/relationships/image" Target="media/image49.wmf"/><Relationship Id="rId5" Type="http://schemas.openxmlformats.org/officeDocument/2006/relationships/hyperlink" Target="consultantplus://offline/ref=A3EBCEE064DBD506DFC9DF9125C608CF5911CA3C9C0866DD430F8D9D0884EBCD1483628CA145B5c4j3K" TargetMode="External"/><Relationship Id="rId61" Type="http://schemas.openxmlformats.org/officeDocument/2006/relationships/image" Target="media/image34.wmf"/><Relationship Id="rId82" Type="http://schemas.openxmlformats.org/officeDocument/2006/relationships/hyperlink" Target="consultantplus://offline/ref=A3EBCEE064DBD506DFC9DF9125C608CF5613C23D970866DD430F8D9D0884EBCD1483628CA145B4c4jEK" TargetMode="External"/><Relationship Id="rId90" Type="http://schemas.openxmlformats.org/officeDocument/2006/relationships/hyperlink" Target="consultantplus://offline/ref=A3EBCEE064DBD506DFC9DF9125C608CF5613C23D970866DD430F8D9D0884EBCD1483628CA145B7c4j7K" TargetMode="External"/><Relationship Id="rId95" Type="http://schemas.openxmlformats.org/officeDocument/2006/relationships/image" Target="media/image51.wmf"/><Relationship Id="rId19" Type="http://schemas.openxmlformats.org/officeDocument/2006/relationships/hyperlink" Target="consultantplus://offline/ref=A3EBCEE064DBD506DFC9DF9125C608CF5617C13E9D0866DD430F8D9D0884EBCD1483628CA145B5c4j3K" TargetMode="External"/><Relationship Id="rId14" Type="http://schemas.openxmlformats.org/officeDocument/2006/relationships/hyperlink" Target="consultantplus://offline/ref=A3EBCEE064DBD506DFC9DF9125C608CF5E16C03B91033BD74B56819F0F8BB4DA13CA6E8DA145B540cDj0K" TargetMode="External"/><Relationship Id="rId22" Type="http://schemas.openxmlformats.org/officeDocument/2006/relationships/hyperlink" Target="consultantplus://offline/ref=A3EBCEE064DBD506DFC9DF9125C608CF5613C23D970866DD430F8D9D0884EBCD1483628CA145B5c4jFK" TargetMode="External"/><Relationship Id="rId27" Type="http://schemas.openxmlformats.org/officeDocument/2006/relationships/image" Target="media/image4.wmf"/><Relationship Id="rId30" Type="http://schemas.openxmlformats.org/officeDocument/2006/relationships/image" Target="media/image7.wmf"/><Relationship Id="rId35" Type="http://schemas.openxmlformats.org/officeDocument/2006/relationships/image" Target="media/image11.wmf"/><Relationship Id="rId43" Type="http://schemas.openxmlformats.org/officeDocument/2006/relationships/image" Target="media/image17.wmf"/><Relationship Id="rId48" Type="http://schemas.openxmlformats.org/officeDocument/2006/relationships/image" Target="media/image21.wmf"/><Relationship Id="rId56" Type="http://schemas.openxmlformats.org/officeDocument/2006/relationships/image" Target="media/image29.wmf"/><Relationship Id="rId64" Type="http://schemas.openxmlformats.org/officeDocument/2006/relationships/hyperlink" Target="consultantplus://offline/ref=A3EBCEE064DBD506DFC9DF9125C608CF5617C13E9D0866DD430F8D9D0884EBCD1483628CA145B5c4j3K" TargetMode="External"/><Relationship Id="rId69" Type="http://schemas.openxmlformats.org/officeDocument/2006/relationships/image" Target="media/image40.wmf"/><Relationship Id="rId77" Type="http://schemas.openxmlformats.org/officeDocument/2006/relationships/hyperlink" Target="consultantplus://offline/ref=A3EBCEE064DBD506DFC9DF9125C608CF5911CA3C9C0866DD430F8D9D0884EBCD1483628CA145B5c4j1K" TargetMode="External"/><Relationship Id="rId8" Type="http://schemas.openxmlformats.org/officeDocument/2006/relationships/hyperlink" Target="consultantplus://offline/ref=A3EBCEE064DBD506DFC9DF9125C608CF5610C130930866DD430F8D9D0884EBCD1483628CA145B5c4j3K" TargetMode="External"/><Relationship Id="rId51" Type="http://schemas.openxmlformats.org/officeDocument/2006/relationships/image" Target="media/image24.wmf"/><Relationship Id="rId72" Type="http://schemas.openxmlformats.org/officeDocument/2006/relationships/image" Target="media/image43.wmf"/><Relationship Id="rId80" Type="http://schemas.openxmlformats.org/officeDocument/2006/relationships/hyperlink" Target="consultantplus://offline/ref=A3EBCEE064DBD506DFC9DF9125C608CF5E16C3389D0A3BD74B56819F0Fc8jBK" TargetMode="External"/><Relationship Id="rId85" Type="http://schemas.openxmlformats.org/officeDocument/2006/relationships/image" Target="media/image47.wmf"/><Relationship Id="rId93" Type="http://schemas.openxmlformats.org/officeDocument/2006/relationships/hyperlink" Target="consultantplus://offline/ref=A3EBCEE064DBD506DFC9DF9125C608CF5911CA3C9C0866DD430F8D9D0884EBCD1483628CA145B5c4j1K"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A3EBCEE064DBD506DFC9DF9125C608CF5613C23D970866DD430F8D9D0884EBCD1483628CA145B5c4j0K" TargetMode="External"/><Relationship Id="rId17" Type="http://schemas.openxmlformats.org/officeDocument/2006/relationships/hyperlink" Target="consultantplus://offline/ref=A3EBCEE064DBD506DFC9DF9125C608CF5613C23D970866DD430F8D9D0884EBCD1483628CA145B5c4jEK" TargetMode="External"/><Relationship Id="rId25" Type="http://schemas.openxmlformats.org/officeDocument/2006/relationships/image" Target="media/image2.wmf"/><Relationship Id="rId33" Type="http://schemas.openxmlformats.org/officeDocument/2006/relationships/hyperlink" Target="consultantplus://offline/ref=A3EBCEE064DBD506DFC9DF9125C608CF5E16CA3895013BD74B56819F0F8BB4DA13CA6E8DA145B443cDjAK" TargetMode="External"/><Relationship Id="rId38" Type="http://schemas.openxmlformats.org/officeDocument/2006/relationships/hyperlink" Target="consultantplus://offline/ref=A3EBCEE064DBD506DFC9DF9125C608CF5E16CA3895013BD74B56819F0F8BB4DA13CA6E8DA145B443cDjAK" TargetMode="External"/><Relationship Id="rId46" Type="http://schemas.openxmlformats.org/officeDocument/2006/relationships/hyperlink" Target="consultantplus://offline/ref=A3EBCEE064DBD506DFC9DF9125C608CF5E16CA3895013BD74B56819F0F8BB4DA13CA6E8DA145B547cDjEK" TargetMode="External"/><Relationship Id="rId59" Type="http://schemas.openxmlformats.org/officeDocument/2006/relationships/image" Target="media/image32.wmf"/><Relationship Id="rId67" Type="http://schemas.openxmlformats.org/officeDocument/2006/relationships/image" Target="media/image38.wmf"/><Relationship Id="rId20" Type="http://schemas.openxmlformats.org/officeDocument/2006/relationships/hyperlink" Target="consultantplus://offline/ref=A3EBCEE064DBD506DFC9DF9125C608CF5610C130930866DD430F8D9D0884EBCD1483628CA145B5c4j0K" TargetMode="External"/><Relationship Id="rId41" Type="http://schemas.openxmlformats.org/officeDocument/2006/relationships/hyperlink" Target="consultantplus://offline/ref=A3EBCEE064DBD506DFC9DF9125C608CF5E16CA3895013BD74B56819F0F8BB4DA13CA6E8DA145B443cDjAK" TargetMode="External"/><Relationship Id="rId54" Type="http://schemas.openxmlformats.org/officeDocument/2006/relationships/image" Target="media/image27.wmf"/><Relationship Id="rId62" Type="http://schemas.openxmlformats.org/officeDocument/2006/relationships/image" Target="media/image35.wmf"/><Relationship Id="rId70" Type="http://schemas.openxmlformats.org/officeDocument/2006/relationships/image" Target="media/image41.wmf"/><Relationship Id="rId75" Type="http://schemas.openxmlformats.org/officeDocument/2006/relationships/hyperlink" Target="consultantplus://offline/ref=A3EBCEE064DBD506DFC9DF9125C608CF5E16C3389D0A3BD74B56819F0F8BB4DA13CA6E8DA145B641cDj8K" TargetMode="External"/><Relationship Id="rId83" Type="http://schemas.openxmlformats.org/officeDocument/2006/relationships/image" Target="media/image46.wmf"/><Relationship Id="rId88" Type="http://schemas.openxmlformats.org/officeDocument/2006/relationships/hyperlink" Target="consultantplus://offline/ref=A3EBCEE064DBD506DFC9DF9125C608CF5613C23D970866DD430F8D9D0884EBCD1483628CA145B4c4jFK" TargetMode="External"/><Relationship Id="rId91" Type="http://schemas.openxmlformats.org/officeDocument/2006/relationships/hyperlink" Target="consultantplus://offline/ref=A3EBCEE064DBD506DFC9DF9125C608CF5E16C03B900A3BD74B56819F0Fc8jBK" TargetMode="External"/><Relationship Id="rId96" Type="http://schemas.openxmlformats.org/officeDocument/2006/relationships/image" Target="media/image52.wmf"/><Relationship Id="rId1" Type="http://schemas.openxmlformats.org/officeDocument/2006/relationships/styles" Target="styles.xml"/><Relationship Id="rId6" Type="http://schemas.openxmlformats.org/officeDocument/2006/relationships/hyperlink" Target="consultantplus://offline/ref=A3EBCEE064DBD506DFC9DF9125C608CF5613C23D970866DD430F8D9D0884EBCD1483628CA145B5c4j3K" TargetMode="External"/><Relationship Id="rId15" Type="http://schemas.openxmlformats.org/officeDocument/2006/relationships/hyperlink" Target="consultantplus://offline/ref=A3EBCEE064DBD506DFC9DF9125C608CF5E16C03B91033BD74B56819F0F8BB4DA13CA6E8DA145B543cDj1K" TargetMode="External"/><Relationship Id="rId23" Type="http://schemas.openxmlformats.org/officeDocument/2006/relationships/hyperlink" Target="consultantplus://offline/ref=A3EBCEE064DBD506DFC9DF9125C608CF5613C23D970866DD430F8D9D0884EBCD1483628CA145B5c4jFK" TargetMode="External"/><Relationship Id="rId28" Type="http://schemas.openxmlformats.org/officeDocument/2006/relationships/image" Target="media/image5.wmf"/><Relationship Id="rId36" Type="http://schemas.openxmlformats.org/officeDocument/2006/relationships/image" Target="media/image12.wmf"/><Relationship Id="rId49" Type="http://schemas.openxmlformats.org/officeDocument/2006/relationships/image" Target="media/image22.wmf"/><Relationship Id="rId57" Type="http://schemas.openxmlformats.org/officeDocument/2006/relationships/image" Target="media/image30.wmf"/><Relationship Id="rId10" Type="http://schemas.openxmlformats.org/officeDocument/2006/relationships/hyperlink" Target="consultantplus://offline/ref=A3EBCEE064DBD506DFC9DF9125C608CF5E16C03B91033BD74B56819F0F8BB4DA13CA6E8DA145B542cDj0K" TargetMode="External"/><Relationship Id="rId31" Type="http://schemas.openxmlformats.org/officeDocument/2006/relationships/image" Target="media/image8.wmf"/><Relationship Id="rId44" Type="http://schemas.openxmlformats.org/officeDocument/2006/relationships/image" Target="media/image18.wmf"/><Relationship Id="rId52" Type="http://schemas.openxmlformats.org/officeDocument/2006/relationships/image" Target="media/image25.wmf"/><Relationship Id="rId60" Type="http://schemas.openxmlformats.org/officeDocument/2006/relationships/image" Target="media/image33.wmf"/><Relationship Id="rId65" Type="http://schemas.openxmlformats.org/officeDocument/2006/relationships/hyperlink" Target="consultantplus://offline/ref=A3EBCEE064DBD506DFC9DF9125C608CF5E16C43B94033BD74B56819F0F8BB4DA13CA6E8DA145B546cDjCK" TargetMode="External"/><Relationship Id="rId73" Type="http://schemas.openxmlformats.org/officeDocument/2006/relationships/image" Target="media/image44.wmf"/><Relationship Id="rId78" Type="http://schemas.openxmlformats.org/officeDocument/2006/relationships/hyperlink" Target="consultantplus://offline/ref=A3EBCEE064DBD506DFC9DF9125C608CF5613C23D970866DD430F8D9D0884EBCD1483628CA145B4c4jEK" TargetMode="External"/><Relationship Id="rId81" Type="http://schemas.openxmlformats.org/officeDocument/2006/relationships/hyperlink" Target="consultantplus://offline/ref=A3EBCEE064DBD506DFC9DF9125C608CF5E16C03B91033BD74B56819F0Fc8jBK" TargetMode="External"/><Relationship Id="rId86" Type="http://schemas.openxmlformats.org/officeDocument/2006/relationships/image" Target="media/image48.wmf"/><Relationship Id="rId94" Type="http://schemas.openxmlformats.org/officeDocument/2006/relationships/image" Target="media/image50.wmf"/><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3EBCEE064DBD506DFC9DF9125C608CF5E16C43B94033BD74B56819F0F8BB4DA13CA6E8DA145B546cDjCK" TargetMode="External"/><Relationship Id="rId13" Type="http://schemas.openxmlformats.org/officeDocument/2006/relationships/hyperlink" Target="consultantplus://offline/ref=A3EBCEE064DBD506DFC9DF9125C608CF5E16C03B91033BD74B56819F0F8BB4DA13CA6E8DA145B542cDj8K" TargetMode="External"/><Relationship Id="rId18" Type="http://schemas.openxmlformats.org/officeDocument/2006/relationships/hyperlink" Target="consultantplus://offline/ref=A3EBCEE064DBD506DFC9DF9125C608CF5613C23D970866DD430F8D9D0884EBCD1483628CA145B5c4jFK" TargetMode="External"/><Relationship Id="rId39"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5731</Words>
  <Characters>32672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Елена Владимировна</dc:creator>
  <cp:lastModifiedBy>Сафронова Елена Владимировна</cp:lastModifiedBy>
  <cp:revision>1</cp:revision>
  <dcterms:created xsi:type="dcterms:W3CDTF">2013-11-29T10:35:00Z</dcterms:created>
  <dcterms:modified xsi:type="dcterms:W3CDTF">2013-11-29T10:35:00Z</dcterms:modified>
</cp:coreProperties>
</file>